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79D" w:rsidRPr="000675E3" w:rsidRDefault="00B20DDF">
      <w:pPr>
        <w:rPr>
          <w:rFonts w:ascii="Arial" w:hAnsi="Arial" w:cs="Arial"/>
          <w:sz w:val="40"/>
          <w:lang w:val="ru-RU"/>
        </w:rPr>
      </w:pPr>
      <w:r w:rsidRPr="000675E3">
        <w:rPr>
          <w:rFonts w:ascii="Arial" w:hAnsi="Arial" w:cs="Arial"/>
          <w:color w:val="404040" w:themeColor="text1" w:themeTint="BF"/>
          <w:sz w:val="40"/>
          <w:lang w:val="ru-RU"/>
        </w:rPr>
        <w:t>ОПИСАНИЕ ФУНКЦИОНАЛЬНЫХ ХАРАКТЕРИСТИК ПРОГРАММЫ ДЛЯ ЭВМ</w:t>
      </w:r>
    </w:p>
    <w:p w:rsidR="00B20DDF" w:rsidRPr="00627F56" w:rsidRDefault="00B20DDF">
      <w:pPr>
        <w:rPr>
          <w:rFonts w:ascii="Arial" w:hAnsi="Arial" w:cs="Arial"/>
          <w:b/>
          <w:sz w:val="36"/>
          <w:szCs w:val="36"/>
          <w:lang w:val="ru-RU"/>
        </w:rPr>
      </w:pPr>
      <w:r w:rsidRPr="00627F56">
        <w:rPr>
          <w:rFonts w:ascii="Arial" w:hAnsi="Arial" w:cs="Arial"/>
          <w:b/>
          <w:sz w:val="36"/>
          <w:szCs w:val="36"/>
          <w:lang w:val="ru-RU"/>
        </w:rPr>
        <w:t>«Программное обеспечение для уведомления системных администраторов об инцидентах мониторинга ИТ-инфраструктуры согласно графикам дежурств и правилам эскалации»</w:t>
      </w:r>
    </w:p>
    <w:p w:rsidR="00AD4182" w:rsidRDefault="00AD4182">
      <w:pPr>
        <w:rPr>
          <w:rFonts w:ascii="Arial" w:hAnsi="Arial" w:cs="Arial"/>
          <w:sz w:val="24"/>
          <w:szCs w:val="24"/>
          <w:lang w:val="ru-RU"/>
        </w:rPr>
      </w:pPr>
    </w:p>
    <w:p w:rsidR="00A90974" w:rsidRPr="00A90974" w:rsidRDefault="00A90974">
      <w:pPr>
        <w:rPr>
          <w:rFonts w:ascii="Arial" w:hAnsi="Arial" w:cs="Arial"/>
          <w:sz w:val="24"/>
          <w:szCs w:val="24"/>
          <w:lang w:val="ru-RU"/>
        </w:rPr>
      </w:pPr>
      <w:r w:rsidRPr="00A90974">
        <w:rPr>
          <w:rFonts w:ascii="Arial" w:hAnsi="Arial" w:cs="Arial"/>
          <w:sz w:val="24"/>
          <w:szCs w:val="24"/>
          <w:lang w:val="ru-RU"/>
        </w:rPr>
        <w:t>Версия: 1.0.0</w:t>
      </w:r>
    </w:p>
    <w:p w:rsidR="00A90974" w:rsidRDefault="00A90974">
      <w:pPr>
        <w:rPr>
          <w:rFonts w:ascii="Arial" w:hAnsi="Arial" w:cs="Arial"/>
          <w:sz w:val="24"/>
          <w:szCs w:val="24"/>
          <w:lang w:val="ru-RU"/>
        </w:rPr>
      </w:pPr>
    </w:p>
    <w:p w:rsidR="00A90974" w:rsidRDefault="00A90974">
      <w:pPr>
        <w:rPr>
          <w:rFonts w:ascii="Arial" w:hAnsi="Arial" w:cs="Arial"/>
          <w:sz w:val="24"/>
          <w:szCs w:val="24"/>
          <w:lang w:val="ru-RU"/>
        </w:rPr>
      </w:pPr>
    </w:p>
    <w:p w:rsidR="00A90974" w:rsidRDefault="00A90974">
      <w:pPr>
        <w:rPr>
          <w:rFonts w:ascii="Arial" w:hAnsi="Arial" w:cs="Arial"/>
          <w:sz w:val="24"/>
          <w:szCs w:val="24"/>
          <w:lang w:val="ru-RU"/>
        </w:rPr>
      </w:pPr>
    </w:p>
    <w:p w:rsidR="00A90974" w:rsidRDefault="00A90974">
      <w:pPr>
        <w:rPr>
          <w:rFonts w:ascii="Arial" w:hAnsi="Arial" w:cs="Arial"/>
          <w:sz w:val="24"/>
          <w:szCs w:val="24"/>
          <w:lang w:val="ru-RU"/>
        </w:rPr>
      </w:pPr>
    </w:p>
    <w:p w:rsidR="00A90974" w:rsidRDefault="00A90974">
      <w:pPr>
        <w:rPr>
          <w:rFonts w:ascii="Arial" w:hAnsi="Arial" w:cs="Arial"/>
          <w:sz w:val="24"/>
          <w:szCs w:val="24"/>
          <w:lang w:val="ru-RU"/>
        </w:rPr>
      </w:pPr>
    </w:p>
    <w:p w:rsidR="00A90974" w:rsidRDefault="00A90974">
      <w:pPr>
        <w:rPr>
          <w:rFonts w:ascii="Arial" w:hAnsi="Arial" w:cs="Arial"/>
          <w:sz w:val="24"/>
          <w:szCs w:val="24"/>
          <w:lang w:val="ru-RU"/>
        </w:rPr>
      </w:pPr>
    </w:p>
    <w:p w:rsidR="00A90974" w:rsidRDefault="00A90974">
      <w:pPr>
        <w:rPr>
          <w:rFonts w:ascii="Arial" w:hAnsi="Arial" w:cs="Arial"/>
          <w:sz w:val="24"/>
          <w:szCs w:val="24"/>
          <w:lang w:val="ru-RU"/>
        </w:rPr>
      </w:pPr>
    </w:p>
    <w:p w:rsidR="00F378E9" w:rsidRDefault="00F378E9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Правообладатель:</w:t>
      </w:r>
    </w:p>
    <w:p w:rsidR="00B20DDF" w:rsidRPr="00B845FE" w:rsidRDefault="00B845FE">
      <w:pPr>
        <w:rPr>
          <w:rFonts w:ascii="Arial" w:hAnsi="Arial" w:cs="Arial"/>
          <w:sz w:val="24"/>
          <w:szCs w:val="24"/>
          <w:lang w:val="ru-RU"/>
        </w:rPr>
      </w:pPr>
      <w:r w:rsidRPr="00B845FE">
        <w:rPr>
          <w:rFonts w:ascii="Arial" w:hAnsi="Arial" w:cs="Arial"/>
          <w:sz w:val="24"/>
          <w:szCs w:val="24"/>
          <w:lang w:val="ru-RU"/>
        </w:rPr>
        <w:t>Общество с ограниченной ответственностью «</w:t>
      </w:r>
      <w:proofErr w:type="spellStart"/>
      <w:r w:rsidRPr="00B845FE">
        <w:rPr>
          <w:rFonts w:ascii="Arial" w:hAnsi="Arial" w:cs="Arial"/>
          <w:sz w:val="24"/>
          <w:szCs w:val="24"/>
          <w:lang w:val="ru-RU"/>
        </w:rPr>
        <w:t>Никсис</w:t>
      </w:r>
      <w:proofErr w:type="spellEnd"/>
      <w:r w:rsidRPr="00B845FE">
        <w:rPr>
          <w:rFonts w:ascii="Arial" w:hAnsi="Arial" w:cs="Arial"/>
          <w:sz w:val="24"/>
          <w:szCs w:val="24"/>
          <w:lang w:val="ru-RU"/>
        </w:rPr>
        <w:t>», ОГРН 1115476010473</w:t>
      </w:r>
      <w:r w:rsidRPr="00B845FE">
        <w:rPr>
          <w:rFonts w:ascii="Arial" w:hAnsi="Arial" w:cs="Arial"/>
          <w:b/>
          <w:sz w:val="48"/>
          <w:lang w:val="ru-RU"/>
        </w:rPr>
        <w:t xml:space="preserve"> </w:t>
      </w:r>
      <w:r w:rsidRPr="00B845FE">
        <w:rPr>
          <w:rFonts w:ascii="Arial" w:hAnsi="Arial" w:cs="Arial"/>
          <w:lang w:val="ru-RU"/>
        </w:rPr>
        <w:t xml:space="preserve"> </w:t>
      </w:r>
      <w:r w:rsidR="00B20DDF" w:rsidRPr="00B845FE">
        <w:rPr>
          <w:rFonts w:ascii="Arial" w:hAnsi="Arial" w:cs="Arial"/>
          <w:sz w:val="24"/>
          <w:szCs w:val="24"/>
          <w:lang w:val="ru-RU"/>
        </w:rPr>
        <w:br w:type="page"/>
      </w:r>
    </w:p>
    <w:sdt>
      <w:sdtPr>
        <w:rPr>
          <w:rFonts w:ascii="Arial" w:eastAsiaTheme="minorHAnsi" w:hAnsi="Arial" w:cs="Arial"/>
          <w:b w:val="0"/>
          <w:bCs w:val="0"/>
          <w:color w:val="auto"/>
          <w:sz w:val="32"/>
          <w:szCs w:val="22"/>
          <w:lang w:val="ru-RU"/>
        </w:rPr>
        <w:id w:val="304667226"/>
        <w:docPartObj>
          <w:docPartGallery w:val="Table of Contents"/>
          <w:docPartUnique/>
        </w:docPartObj>
      </w:sdtPr>
      <w:sdtEndPr>
        <w:rPr>
          <w:sz w:val="24"/>
        </w:rPr>
      </w:sdtEndPr>
      <w:sdtContent>
        <w:p w:rsidR="00B20DDF" w:rsidRPr="000675E3" w:rsidRDefault="00202B2D" w:rsidP="00202B2D">
          <w:pPr>
            <w:pStyle w:val="ab"/>
            <w:spacing w:after="360"/>
            <w:jc w:val="center"/>
            <w:rPr>
              <w:rFonts w:ascii="Arial" w:hAnsi="Arial" w:cs="Arial"/>
              <w:sz w:val="32"/>
              <w:lang w:val="ru-RU"/>
            </w:rPr>
          </w:pPr>
          <w:r w:rsidRPr="000675E3">
            <w:rPr>
              <w:rFonts w:ascii="Arial" w:hAnsi="Arial" w:cs="Arial"/>
              <w:sz w:val="32"/>
              <w:lang w:val="ru-RU"/>
            </w:rPr>
            <w:t>Содержание</w:t>
          </w:r>
        </w:p>
        <w:p w:rsidR="00107C96" w:rsidRPr="00107C96" w:rsidRDefault="00B20DDF">
          <w:pPr>
            <w:pStyle w:val="11"/>
            <w:tabs>
              <w:tab w:val="left" w:pos="440"/>
              <w:tab w:val="right" w:leader="dot" w:pos="9679"/>
            </w:tabs>
            <w:rPr>
              <w:rFonts w:eastAsiaTheme="minorEastAsia"/>
              <w:noProof/>
              <w:sz w:val="24"/>
            </w:rPr>
          </w:pPr>
          <w:r w:rsidRPr="000675E3">
            <w:rPr>
              <w:rFonts w:ascii="Arial" w:hAnsi="Arial" w:cs="Arial"/>
              <w:sz w:val="32"/>
            </w:rPr>
            <w:fldChar w:fldCharType="begin"/>
          </w:r>
          <w:r w:rsidRPr="000675E3">
            <w:rPr>
              <w:rFonts w:ascii="Arial" w:hAnsi="Arial" w:cs="Arial"/>
              <w:sz w:val="32"/>
            </w:rPr>
            <w:instrText xml:space="preserve"> TOC \o "1-3" \h \z \u </w:instrText>
          </w:r>
          <w:r w:rsidRPr="000675E3">
            <w:rPr>
              <w:rFonts w:ascii="Arial" w:hAnsi="Arial" w:cs="Arial"/>
              <w:sz w:val="32"/>
            </w:rPr>
            <w:fldChar w:fldCharType="separate"/>
          </w:r>
          <w:hyperlink w:anchor="_Toc243585429" w:history="1"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1.</w:t>
            </w:r>
            <w:r w:rsidR="00107C96" w:rsidRPr="00107C96">
              <w:rPr>
                <w:rFonts w:eastAsiaTheme="minorEastAsia"/>
                <w:noProof/>
                <w:sz w:val="24"/>
              </w:rPr>
              <w:tab/>
            </w:r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Введение</w:t>
            </w:r>
            <w:r w:rsidR="00107C96" w:rsidRPr="00107C96">
              <w:rPr>
                <w:noProof/>
                <w:webHidden/>
                <w:sz w:val="24"/>
              </w:rPr>
              <w:tab/>
            </w:r>
            <w:r w:rsidR="00107C96" w:rsidRPr="00107C96">
              <w:rPr>
                <w:noProof/>
                <w:webHidden/>
                <w:sz w:val="24"/>
              </w:rPr>
              <w:fldChar w:fldCharType="begin"/>
            </w:r>
            <w:r w:rsidR="00107C96" w:rsidRPr="00107C96">
              <w:rPr>
                <w:noProof/>
                <w:webHidden/>
                <w:sz w:val="24"/>
              </w:rPr>
              <w:instrText xml:space="preserve"> PAGEREF _Toc243585429 \h </w:instrText>
            </w:r>
            <w:r w:rsidR="00107C96" w:rsidRPr="00107C96">
              <w:rPr>
                <w:noProof/>
                <w:webHidden/>
                <w:sz w:val="24"/>
              </w:rPr>
            </w:r>
            <w:r w:rsidR="00107C96" w:rsidRPr="00107C96">
              <w:rPr>
                <w:noProof/>
                <w:webHidden/>
                <w:sz w:val="24"/>
              </w:rPr>
              <w:fldChar w:fldCharType="separate"/>
            </w:r>
            <w:r w:rsidR="00107C96" w:rsidRPr="00107C96">
              <w:rPr>
                <w:noProof/>
                <w:webHidden/>
                <w:sz w:val="24"/>
              </w:rPr>
              <w:t>3</w:t>
            </w:r>
            <w:r w:rsidR="00107C96" w:rsidRPr="00107C96">
              <w:rPr>
                <w:noProof/>
                <w:webHidden/>
                <w:sz w:val="24"/>
              </w:rPr>
              <w:fldChar w:fldCharType="end"/>
            </w:r>
          </w:hyperlink>
        </w:p>
        <w:p w:rsidR="00107C96" w:rsidRPr="00107C96" w:rsidRDefault="00F45DD4">
          <w:pPr>
            <w:pStyle w:val="11"/>
            <w:tabs>
              <w:tab w:val="left" w:pos="440"/>
              <w:tab w:val="right" w:leader="dot" w:pos="9679"/>
            </w:tabs>
            <w:rPr>
              <w:rFonts w:eastAsiaTheme="minorEastAsia"/>
              <w:noProof/>
              <w:sz w:val="24"/>
            </w:rPr>
          </w:pPr>
          <w:hyperlink w:anchor="_Toc243585430" w:history="1"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2.</w:t>
            </w:r>
            <w:r w:rsidR="00107C96" w:rsidRPr="00107C96">
              <w:rPr>
                <w:rFonts w:eastAsiaTheme="minorEastAsia"/>
                <w:noProof/>
                <w:sz w:val="24"/>
              </w:rPr>
              <w:tab/>
            </w:r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Назначение</w:t>
            </w:r>
            <w:r w:rsidR="00107C96" w:rsidRPr="00107C96">
              <w:rPr>
                <w:noProof/>
                <w:webHidden/>
                <w:sz w:val="24"/>
              </w:rPr>
              <w:tab/>
            </w:r>
            <w:r w:rsidR="00107C96" w:rsidRPr="00107C96">
              <w:rPr>
                <w:noProof/>
                <w:webHidden/>
                <w:sz w:val="24"/>
              </w:rPr>
              <w:fldChar w:fldCharType="begin"/>
            </w:r>
            <w:r w:rsidR="00107C96" w:rsidRPr="00107C96">
              <w:rPr>
                <w:noProof/>
                <w:webHidden/>
                <w:sz w:val="24"/>
              </w:rPr>
              <w:instrText xml:space="preserve"> PAGEREF _Toc243585430 \h </w:instrText>
            </w:r>
            <w:r w:rsidR="00107C96" w:rsidRPr="00107C96">
              <w:rPr>
                <w:noProof/>
                <w:webHidden/>
                <w:sz w:val="24"/>
              </w:rPr>
            </w:r>
            <w:r w:rsidR="00107C96" w:rsidRPr="00107C96">
              <w:rPr>
                <w:noProof/>
                <w:webHidden/>
                <w:sz w:val="24"/>
              </w:rPr>
              <w:fldChar w:fldCharType="separate"/>
            </w:r>
            <w:r w:rsidR="00107C96" w:rsidRPr="00107C96">
              <w:rPr>
                <w:noProof/>
                <w:webHidden/>
                <w:sz w:val="24"/>
              </w:rPr>
              <w:t>3</w:t>
            </w:r>
            <w:r w:rsidR="00107C96" w:rsidRPr="00107C96">
              <w:rPr>
                <w:noProof/>
                <w:webHidden/>
                <w:sz w:val="24"/>
              </w:rPr>
              <w:fldChar w:fldCharType="end"/>
            </w:r>
          </w:hyperlink>
        </w:p>
        <w:p w:rsidR="00107C96" w:rsidRPr="00107C96" w:rsidRDefault="00F45DD4">
          <w:pPr>
            <w:pStyle w:val="11"/>
            <w:tabs>
              <w:tab w:val="left" w:pos="440"/>
              <w:tab w:val="right" w:leader="dot" w:pos="9679"/>
            </w:tabs>
            <w:rPr>
              <w:rFonts w:eastAsiaTheme="minorEastAsia"/>
              <w:noProof/>
              <w:sz w:val="24"/>
            </w:rPr>
          </w:pPr>
          <w:hyperlink w:anchor="_Toc243585431" w:history="1"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3.</w:t>
            </w:r>
            <w:r w:rsidR="00107C96" w:rsidRPr="00107C96">
              <w:rPr>
                <w:rFonts w:eastAsiaTheme="minorEastAsia"/>
                <w:noProof/>
                <w:sz w:val="24"/>
              </w:rPr>
              <w:tab/>
            </w:r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Функциональные возможности</w:t>
            </w:r>
            <w:r w:rsidR="00107C96" w:rsidRPr="00107C96">
              <w:rPr>
                <w:noProof/>
                <w:webHidden/>
                <w:sz w:val="24"/>
              </w:rPr>
              <w:tab/>
            </w:r>
            <w:r w:rsidR="00107C96" w:rsidRPr="00107C96">
              <w:rPr>
                <w:noProof/>
                <w:webHidden/>
                <w:sz w:val="24"/>
              </w:rPr>
              <w:fldChar w:fldCharType="begin"/>
            </w:r>
            <w:r w:rsidR="00107C96" w:rsidRPr="00107C96">
              <w:rPr>
                <w:noProof/>
                <w:webHidden/>
                <w:sz w:val="24"/>
              </w:rPr>
              <w:instrText xml:space="preserve"> PAGEREF _Toc243585431 \h </w:instrText>
            </w:r>
            <w:r w:rsidR="00107C96" w:rsidRPr="00107C96">
              <w:rPr>
                <w:noProof/>
                <w:webHidden/>
                <w:sz w:val="24"/>
              </w:rPr>
            </w:r>
            <w:r w:rsidR="00107C96" w:rsidRPr="00107C96">
              <w:rPr>
                <w:noProof/>
                <w:webHidden/>
                <w:sz w:val="24"/>
              </w:rPr>
              <w:fldChar w:fldCharType="separate"/>
            </w:r>
            <w:r w:rsidR="00107C96" w:rsidRPr="00107C96">
              <w:rPr>
                <w:noProof/>
                <w:webHidden/>
                <w:sz w:val="24"/>
              </w:rPr>
              <w:t>3</w:t>
            </w:r>
            <w:r w:rsidR="00107C96" w:rsidRPr="00107C96">
              <w:rPr>
                <w:noProof/>
                <w:webHidden/>
                <w:sz w:val="24"/>
              </w:rPr>
              <w:fldChar w:fldCharType="end"/>
            </w:r>
          </w:hyperlink>
        </w:p>
        <w:p w:rsidR="00107C96" w:rsidRPr="00107C96" w:rsidRDefault="00F45DD4">
          <w:pPr>
            <w:pStyle w:val="11"/>
            <w:tabs>
              <w:tab w:val="left" w:pos="440"/>
              <w:tab w:val="right" w:leader="dot" w:pos="9679"/>
            </w:tabs>
            <w:rPr>
              <w:rFonts w:eastAsiaTheme="minorEastAsia"/>
              <w:noProof/>
              <w:sz w:val="24"/>
            </w:rPr>
          </w:pPr>
          <w:hyperlink w:anchor="_Toc243585432" w:history="1"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4.</w:t>
            </w:r>
            <w:r w:rsidR="00107C96" w:rsidRPr="00107C96">
              <w:rPr>
                <w:rFonts w:eastAsiaTheme="minorEastAsia"/>
                <w:noProof/>
                <w:sz w:val="24"/>
              </w:rPr>
              <w:tab/>
            </w:r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Форма поставки</w:t>
            </w:r>
            <w:r w:rsidR="00107C96" w:rsidRPr="00107C96">
              <w:rPr>
                <w:noProof/>
                <w:webHidden/>
                <w:sz w:val="24"/>
              </w:rPr>
              <w:tab/>
            </w:r>
            <w:r w:rsidR="00107C96" w:rsidRPr="00107C96">
              <w:rPr>
                <w:noProof/>
                <w:webHidden/>
                <w:sz w:val="24"/>
              </w:rPr>
              <w:fldChar w:fldCharType="begin"/>
            </w:r>
            <w:r w:rsidR="00107C96" w:rsidRPr="00107C96">
              <w:rPr>
                <w:noProof/>
                <w:webHidden/>
                <w:sz w:val="24"/>
              </w:rPr>
              <w:instrText xml:space="preserve"> PAGEREF _Toc243585432 \h </w:instrText>
            </w:r>
            <w:r w:rsidR="00107C96" w:rsidRPr="00107C96">
              <w:rPr>
                <w:noProof/>
                <w:webHidden/>
                <w:sz w:val="24"/>
              </w:rPr>
            </w:r>
            <w:r w:rsidR="00107C96" w:rsidRPr="00107C96">
              <w:rPr>
                <w:noProof/>
                <w:webHidden/>
                <w:sz w:val="24"/>
              </w:rPr>
              <w:fldChar w:fldCharType="separate"/>
            </w:r>
            <w:r w:rsidR="00107C96" w:rsidRPr="00107C96">
              <w:rPr>
                <w:noProof/>
                <w:webHidden/>
                <w:sz w:val="24"/>
              </w:rPr>
              <w:t>4</w:t>
            </w:r>
            <w:r w:rsidR="00107C96" w:rsidRPr="00107C96">
              <w:rPr>
                <w:noProof/>
                <w:webHidden/>
                <w:sz w:val="24"/>
              </w:rPr>
              <w:fldChar w:fldCharType="end"/>
            </w:r>
          </w:hyperlink>
        </w:p>
        <w:p w:rsidR="00107C96" w:rsidRPr="00107C96" w:rsidRDefault="00F45DD4">
          <w:pPr>
            <w:pStyle w:val="11"/>
            <w:tabs>
              <w:tab w:val="left" w:pos="440"/>
              <w:tab w:val="right" w:leader="dot" w:pos="9679"/>
            </w:tabs>
            <w:rPr>
              <w:rFonts w:eastAsiaTheme="minorEastAsia"/>
              <w:noProof/>
              <w:sz w:val="24"/>
            </w:rPr>
          </w:pPr>
          <w:hyperlink w:anchor="_Toc243585433" w:history="1"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5.</w:t>
            </w:r>
            <w:r w:rsidR="00107C96" w:rsidRPr="00107C96">
              <w:rPr>
                <w:rFonts w:eastAsiaTheme="minorEastAsia"/>
                <w:noProof/>
                <w:sz w:val="24"/>
              </w:rPr>
              <w:tab/>
            </w:r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Состав продукта</w:t>
            </w:r>
            <w:r w:rsidR="00107C96" w:rsidRPr="00107C96">
              <w:rPr>
                <w:noProof/>
                <w:webHidden/>
                <w:sz w:val="24"/>
              </w:rPr>
              <w:tab/>
            </w:r>
            <w:r w:rsidR="00107C96" w:rsidRPr="00107C96">
              <w:rPr>
                <w:noProof/>
                <w:webHidden/>
                <w:sz w:val="24"/>
              </w:rPr>
              <w:fldChar w:fldCharType="begin"/>
            </w:r>
            <w:r w:rsidR="00107C96" w:rsidRPr="00107C96">
              <w:rPr>
                <w:noProof/>
                <w:webHidden/>
                <w:sz w:val="24"/>
              </w:rPr>
              <w:instrText xml:space="preserve"> PAGEREF _Toc243585433 \h </w:instrText>
            </w:r>
            <w:r w:rsidR="00107C96" w:rsidRPr="00107C96">
              <w:rPr>
                <w:noProof/>
                <w:webHidden/>
                <w:sz w:val="24"/>
              </w:rPr>
            </w:r>
            <w:r w:rsidR="00107C96" w:rsidRPr="00107C96">
              <w:rPr>
                <w:noProof/>
                <w:webHidden/>
                <w:sz w:val="24"/>
              </w:rPr>
              <w:fldChar w:fldCharType="separate"/>
            </w:r>
            <w:r w:rsidR="00107C96" w:rsidRPr="00107C96">
              <w:rPr>
                <w:noProof/>
                <w:webHidden/>
                <w:sz w:val="24"/>
              </w:rPr>
              <w:t>4</w:t>
            </w:r>
            <w:r w:rsidR="00107C96" w:rsidRPr="00107C96">
              <w:rPr>
                <w:noProof/>
                <w:webHidden/>
                <w:sz w:val="24"/>
              </w:rPr>
              <w:fldChar w:fldCharType="end"/>
            </w:r>
          </w:hyperlink>
        </w:p>
        <w:p w:rsidR="00107C96" w:rsidRPr="00107C96" w:rsidRDefault="00F45DD4">
          <w:pPr>
            <w:pStyle w:val="11"/>
            <w:tabs>
              <w:tab w:val="left" w:pos="440"/>
              <w:tab w:val="right" w:leader="dot" w:pos="9679"/>
            </w:tabs>
            <w:rPr>
              <w:rFonts w:eastAsiaTheme="minorEastAsia"/>
              <w:noProof/>
              <w:sz w:val="24"/>
            </w:rPr>
          </w:pPr>
          <w:hyperlink w:anchor="_Toc243585434" w:history="1"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6.</w:t>
            </w:r>
            <w:r w:rsidR="00107C96" w:rsidRPr="00107C96">
              <w:rPr>
                <w:rFonts w:eastAsiaTheme="minorEastAsia"/>
                <w:noProof/>
                <w:sz w:val="24"/>
              </w:rPr>
              <w:tab/>
            </w:r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Пользовательские роли</w:t>
            </w:r>
            <w:r w:rsidR="00107C96" w:rsidRPr="00107C96">
              <w:rPr>
                <w:noProof/>
                <w:webHidden/>
                <w:sz w:val="24"/>
              </w:rPr>
              <w:tab/>
            </w:r>
            <w:r w:rsidR="00107C96" w:rsidRPr="00107C96">
              <w:rPr>
                <w:noProof/>
                <w:webHidden/>
                <w:sz w:val="24"/>
              </w:rPr>
              <w:fldChar w:fldCharType="begin"/>
            </w:r>
            <w:r w:rsidR="00107C96" w:rsidRPr="00107C96">
              <w:rPr>
                <w:noProof/>
                <w:webHidden/>
                <w:sz w:val="24"/>
              </w:rPr>
              <w:instrText xml:space="preserve"> PAGEREF _Toc243585434 \h </w:instrText>
            </w:r>
            <w:r w:rsidR="00107C96" w:rsidRPr="00107C96">
              <w:rPr>
                <w:noProof/>
                <w:webHidden/>
                <w:sz w:val="24"/>
              </w:rPr>
            </w:r>
            <w:r w:rsidR="00107C96" w:rsidRPr="00107C96">
              <w:rPr>
                <w:noProof/>
                <w:webHidden/>
                <w:sz w:val="24"/>
              </w:rPr>
              <w:fldChar w:fldCharType="separate"/>
            </w:r>
            <w:r w:rsidR="00107C96" w:rsidRPr="00107C96">
              <w:rPr>
                <w:noProof/>
                <w:webHidden/>
                <w:sz w:val="24"/>
              </w:rPr>
              <w:t>5</w:t>
            </w:r>
            <w:r w:rsidR="00107C96" w:rsidRPr="00107C96">
              <w:rPr>
                <w:noProof/>
                <w:webHidden/>
                <w:sz w:val="24"/>
              </w:rPr>
              <w:fldChar w:fldCharType="end"/>
            </w:r>
          </w:hyperlink>
        </w:p>
        <w:p w:rsidR="00107C96" w:rsidRPr="00107C96" w:rsidRDefault="00F45DD4">
          <w:pPr>
            <w:pStyle w:val="11"/>
            <w:tabs>
              <w:tab w:val="left" w:pos="440"/>
              <w:tab w:val="right" w:leader="dot" w:pos="9679"/>
            </w:tabs>
            <w:rPr>
              <w:rFonts w:eastAsiaTheme="minorEastAsia"/>
              <w:noProof/>
              <w:sz w:val="24"/>
            </w:rPr>
          </w:pPr>
          <w:hyperlink w:anchor="_Toc243585435" w:history="1"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7.</w:t>
            </w:r>
            <w:r w:rsidR="00107C96" w:rsidRPr="00107C96">
              <w:rPr>
                <w:rFonts w:eastAsiaTheme="minorEastAsia"/>
                <w:noProof/>
                <w:sz w:val="24"/>
              </w:rPr>
              <w:tab/>
            </w:r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Входные и выходные данные</w:t>
            </w:r>
            <w:r w:rsidR="00107C96" w:rsidRPr="00107C96">
              <w:rPr>
                <w:noProof/>
                <w:webHidden/>
                <w:sz w:val="24"/>
              </w:rPr>
              <w:tab/>
            </w:r>
            <w:r w:rsidR="00107C96" w:rsidRPr="00107C96">
              <w:rPr>
                <w:noProof/>
                <w:webHidden/>
                <w:sz w:val="24"/>
              </w:rPr>
              <w:fldChar w:fldCharType="begin"/>
            </w:r>
            <w:r w:rsidR="00107C96" w:rsidRPr="00107C96">
              <w:rPr>
                <w:noProof/>
                <w:webHidden/>
                <w:sz w:val="24"/>
              </w:rPr>
              <w:instrText xml:space="preserve"> PAGEREF _Toc243585435 \h </w:instrText>
            </w:r>
            <w:r w:rsidR="00107C96" w:rsidRPr="00107C96">
              <w:rPr>
                <w:noProof/>
                <w:webHidden/>
                <w:sz w:val="24"/>
              </w:rPr>
            </w:r>
            <w:r w:rsidR="00107C96" w:rsidRPr="00107C96">
              <w:rPr>
                <w:noProof/>
                <w:webHidden/>
                <w:sz w:val="24"/>
              </w:rPr>
              <w:fldChar w:fldCharType="separate"/>
            </w:r>
            <w:r w:rsidR="00107C96" w:rsidRPr="00107C96">
              <w:rPr>
                <w:noProof/>
                <w:webHidden/>
                <w:sz w:val="24"/>
              </w:rPr>
              <w:t>5</w:t>
            </w:r>
            <w:r w:rsidR="00107C96" w:rsidRPr="00107C96">
              <w:rPr>
                <w:noProof/>
                <w:webHidden/>
                <w:sz w:val="24"/>
              </w:rPr>
              <w:fldChar w:fldCharType="end"/>
            </w:r>
          </w:hyperlink>
        </w:p>
        <w:p w:rsidR="00107C96" w:rsidRDefault="00F45DD4">
          <w:pPr>
            <w:pStyle w:val="11"/>
            <w:tabs>
              <w:tab w:val="left" w:pos="440"/>
              <w:tab w:val="right" w:leader="dot" w:pos="9679"/>
            </w:tabs>
            <w:rPr>
              <w:rFonts w:eastAsiaTheme="minorEastAsia"/>
              <w:noProof/>
            </w:rPr>
          </w:pPr>
          <w:hyperlink w:anchor="_Toc243585436" w:history="1"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8.</w:t>
            </w:r>
            <w:r w:rsidR="00107C96" w:rsidRPr="00107C96">
              <w:rPr>
                <w:rFonts w:eastAsiaTheme="minorEastAsia"/>
                <w:noProof/>
                <w:sz w:val="24"/>
              </w:rPr>
              <w:tab/>
            </w:r>
            <w:r w:rsidR="00107C96" w:rsidRPr="00107C96">
              <w:rPr>
                <w:rStyle w:val="ac"/>
                <w:rFonts w:ascii="Arial" w:hAnsi="Arial" w:cs="Arial"/>
                <w:noProof/>
                <w:sz w:val="24"/>
                <w:lang w:val="ru-RU"/>
              </w:rPr>
              <w:t>Защита и ограничения</w:t>
            </w:r>
            <w:r w:rsidR="00107C96" w:rsidRPr="00107C96">
              <w:rPr>
                <w:noProof/>
                <w:webHidden/>
                <w:sz w:val="24"/>
              </w:rPr>
              <w:tab/>
            </w:r>
            <w:r w:rsidR="00107C96" w:rsidRPr="00107C96">
              <w:rPr>
                <w:noProof/>
                <w:webHidden/>
                <w:sz w:val="24"/>
              </w:rPr>
              <w:fldChar w:fldCharType="begin"/>
            </w:r>
            <w:r w:rsidR="00107C96" w:rsidRPr="00107C96">
              <w:rPr>
                <w:noProof/>
                <w:webHidden/>
                <w:sz w:val="24"/>
              </w:rPr>
              <w:instrText xml:space="preserve"> PAGEREF _Toc243585436 \h </w:instrText>
            </w:r>
            <w:r w:rsidR="00107C96" w:rsidRPr="00107C96">
              <w:rPr>
                <w:noProof/>
                <w:webHidden/>
                <w:sz w:val="24"/>
              </w:rPr>
            </w:r>
            <w:r w:rsidR="00107C96" w:rsidRPr="00107C96">
              <w:rPr>
                <w:noProof/>
                <w:webHidden/>
                <w:sz w:val="24"/>
              </w:rPr>
              <w:fldChar w:fldCharType="separate"/>
            </w:r>
            <w:r w:rsidR="00107C96" w:rsidRPr="00107C96">
              <w:rPr>
                <w:noProof/>
                <w:webHidden/>
                <w:sz w:val="24"/>
              </w:rPr>
              <w:t>5</w:t>
            </w:r>
            <w:r w:rsidR="00107C96" w:rsidRPr="00107C96">
              <w:rPr>
                <w:noProof/>
                <w:webHidden/>
                <w:sz w:val="24"/>
              </w:rPr>
              <w:fldChar w:fldCharType="end"/>
            </w:r>
          </w:hyperlink>
        </w:p>
        <w:p w:rsidR="00B20DDF" w:rsidRPr="000675E3" w:rsidRDefault="00B20DDF">
          <w:pPr>
            <w:rPr>
              <w:rFonts w:ascii="Arial" w:hAnsi="Arial" w:cs="Arial"/>
              <w:sz w:val="24"/>
            </w:rPr>
          </w:pPr>
          <w:r w:rsidRPr="000675E3">
            <w:rPr>
              <w:rFonts w:ascii="Arial" w:hAnsi="Arial" w:cs="Arial"/>
              <w:b/>
              <w:bCs/>
              <w:sz w:val="32"/>
              <w:lang w:val="ru-RU"/>
            </w:rPr>
            <w:fldChar w:fldCharType="end"/>
          </w:r>
        </w:p>
      </w:sdtContent>
    </w:sdt>
    <w:p w:rsidR="00B20DDF" w:rsidRPr="000675E3" w:rsidRDefault="00B20DDF">
      <w:pPr>
        <w:rPr>
          <w:rFonts w:ascii="Arial" w:hAnsi="Arial" w:cs="Arial"/>
          <w:b/>
          <w:sz w:val="48"/>
          <w:lang w:val="ru-RU"/>
        </w:rPr>
      </w:pPr>
      <w:r w:rsidRPr="000675E3">
        <w:rPr>
          <w:rFonts w:ascii="Arial" w:hAnsi="Arial" w:cs="Arial"/>
          <w:b/>
          <w:sz w:val="48"/>
          <w:lang w:val="ru-RU"/>
        </w:rPr>
        <w:br w:type="page"/>
      </w:r>
    </w:p>
    <w:p w:rsidR="00B20DDF" w:rsidRPr="000675E3" w:rsidRDefault="00B20DDF" w:rsidP="00B20DDF">
      <w:pPr>
        <w:pStyle w:val="1"/>
        <w:numPr>
          <w:ilvl w:val="0"/>
          <w:numId w:val="2"/>
        </w:numPr>
        <w:spacing w:after="360"/>
        <w:ind w:left="363" w:hanging="357"/>
        <w:rPr>
          <w:rFonts w:ascii="Arial" w:hAnsi="Arial" w:cs="Arial"/>
          <w:sz w:val="32"/>
          <w:lang w:val="ru-RU"/>
        </w:rPr>
      </w:pPr>
      <w:bookmarkStart w:id="0" w:name="_Toc243585429"/>
      <w:r w:rsidRPr="000675E3">
        <w:rPr>
          <w:rFonts w:ascii="Arial" w:hAnsi="Arial" w:cs="Arial"/>
          <w:sz w:val="32"/>
          <w:lang w:val="ru-RU"/>
        </w:rPr>
        <w:lastRenderedPageBreak/>
        <w:t>Введение</w:t>
      </w:r>
      <w:bookmarkEnd w:id="0"/>
    </w:p>
    <w:p w:rsidR="00B20DDF" w:rsidRPr="000675E3" w:rsidRDefault="00B20DDF" w:rsidP="00B20DDF">
      <w:pPr>
        <w:rPr>
          <w:rFonts w:ascii="Arial" w:hAnsi="Arial" w:cs="Arial"/>
          <w:lang w:val="ru-RU"/>
        </w:rPr>
      </w:pPr>
      <w:r w:rsidRPr="000675E3">
        <w:rPr>
          <w:rFonts w:ascii="Arial" w:hAnsi="Arial" w:cs="Arial"/>
          <w:lang w:val="ru-RU"/>
        </w:rPr>
        <w:t>Документ содержит описание назначения и функциональных возможностей программы для ЭВМ «Программное обеспечение для уведомления системных администраторов об инцидентах мониторинга ИТ-инфраструктуры согласно графикам дежурств и правилам эскалации».</w:t>
      </w:r>
    </w:p>
    <w:p w:rsidR="00B20DDF" w:rsidRPr="000675E3" w:rsidRDefault="00B20DDF" w:rsidP="00B20DDF">
      <w:pPr>
        <w:pStyle w:val="1"/>
        <w:numPr>
          <w:ilvl w:val="0"/>
          <w:numId w:val="2"/>
        </w:numPr>
        <w:spacing w:after="360"/>
        <w:ind w:left="363" w:hanging="357"/>
        <w:rPr>
          <w:rFonts w:ascii="Arial" w:hAnsi="Arial" w:cs="Arial"/>
          <w:sz w:val="32"/>
          <w:lang w:val="ru-RU"/>
        </w:rPr>
      </w:pPr>
      <w:bookmarkStart w:id="1" w:name="_Toc243585430"/>
      <w:r w:rsidRPr="000675E3">
        <w:rPr>
          <w:rFonts w:ascii="Arial" w:hAnsi="Arial" w:cs="Arial"/>
          <w:sz w:val="32"/>
          <w:lang w:val="ru-RU"/>
        </w:rPr>
        <w:t>Назначение</w:t>
      </w:r>
      <w:bookmarkEnd w:id="1"/>
    </w:p>
    <w:p w:rsidR="00B20DDF" w:rsidRPr="000675E3" w:rsidRDefault="00B20DDF" w:rsidP="00B20DDF">
      <w:pPr>
        <w:rPr>
          <w:rFonts w:ascii="Arial" w:hAnsi="Arial" w:cs="Arial"/>
          <w:color w:val="000000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 xml:space="preserve">«Программное обеспечение для уведомления системных администраторов об инцидентах мониторинга ИТ-инфраструктуры согласно графикам </w:t>
      </w:r>
      <w:r w:rsidR="00107C96">
        <w:rPr>
          <w:rFonts w:ascii="Arial" w:hAnsi="Arial" w:cs="Arial"/>
          <w:szCs w:val="21"/>
          <w:lang w:val="ru-RU"/>
        </w:rPr>
        <w:t xml:space="preserve">дежурств и правилам эскалации» </w:t>
      </w:r>
      <w:r w:rsidR="00107C96">
        <w:rPr>
          <w:rFonts w:ascii="Arial" w:hAnsi="Arial" w:cs="Arial"/>
          <w:color w:val="000000"/>
          <w:szCs w:val="21"/>
          <w:lang w:val="ru-RU"/>
        </w:rPr>
        <w:t>–</w:t>
      </w:r>
      <w:r w:rsidR="00107C96">
        <w:rPr>
          <w:rFonts w:ascii="Arial" w:hAnsi="Arial" w:cs="Arial"/>
          <w:szCs w:val="21"/>
          <w:lang w:val="ru-RU"/>
        </w:rPr>
        <w:t xml:space="preserve"> </w:t>
      </w:r>
      <w:r w:rsidRPr="000675E3">
        <w:rPr>
          <w:rFonts w:ascii="Arial" w:hAnsi="Arial" w:cs="Arial"/>
          <w:szCs w:val="21"/>
          <w:lang w:val="ru-RU"/>
        </w:rPr>
        <w:t xml:space="preserve">это программа для ЭВМ, предназначенная для централизованного приёма </w:t>
      </w:r>
      <w:r w:rsidRPr="000675E3">
        <w:rPr>
          <w:rFonts w:ascii="Arial" w:hAnsi="Arial" w:cs="Arial"/>
          <w:color w:val="000000"/>
          <w:szCs w:val="21"/>
          <w:lang w:val="ru-RU"/>
        </w:rPr>
        <w:t xml:space="preserve">событий от систем мониторинга ИТ-инфраструктуры, их нормализации и группировки, определения дежурных </w:t>
      </w:r>
      <w:r w:rsidR="00107C96">
        <w:rPr>
          <w:rFonts w:ascii="Arial" w:hAnsi="Arial" w:cs="Arial"/>
          <w:color w:val="000000"/>
          <w:szCs w:val="21"/>
          <w:lang w:val="ru-RU"/>
        </w:rPr>
        <w:t xml:space="preserve">администраторов согласно заданным графикам, </w:t>
      </w:r>
      <w:r w:rsidRPr="000675E3">
        <w:rPr>
          <w:rFonts w:ascii="Arial" w:hAnsi="Arial" w:cs="Arial"/>
          <w:color w:val="000000"/>
          <w:szCs w:val="21"/>
          <w:lang w:val="ru-RU"/>
        </w:rPr>
        <w:t>доставки уведомлений</w:t>
      </w:r>
      <w:r w:rsidR="00107C96">
        <w:rPr>
          <w:rFonts w:ascii="Arial" w:hAnsi="Arial" w:cs="Arial"/>
          <w:color w:val="000000"/>
          <w:szCs w:val="21"/>
          <w:lang w:val="ru-RU"/>
        </w:rPr>
        <w:t xml:space="preserve"> дежурным, включая , исполнение</w:t>
      </w:r>
      <w:r w:rsidRPr="000675E3">
        <w:rPr>
          <w:rFonts w:ascii="Arial" w:hAnsi="Arial" w:cs="Arial"/>
          <w:color w:val="000000"/>
          <w:szCs w:val="21"/>
          <w:lang w:val="ru-RU"/>
        </w:rPr>
        <w:t xml:space="preserve"> цепочек эскалации</w:t>
      </w:r>
      <w:r w:rsidR="00107C96">
        <w:rPr>
          <w:rFonts w:ascii="Arial" w:hAnsi="Arial" w:cs="Arial"/>
          <w:color w:val="000000"/>
          <w:szCs w:val="21"/>
          <w:lang w:val="ru-RU"/>
        </w:rPr>
        <w:t xml:space="preserve">. </w:t>
      </w:r>
    </w:p>
    <w:p w:rsidR="00B20DDF" w:rsidRPr="000675E3" w:rsidRDefault="00B20DDF" w:rsidP="00B20DDF">
      <w:pPr>
        <w:pStyle w:val="1"/>
        <w:numPr>
          <w:ilvl w:val="0"/>
          <w:numId w:val="2"/>
        </w:numPr>
        <w:spacing w:after="360"/>
        <w:ind w:left="363" w:hanging="357"/>
        <w:rPr>
          <w:rFonts w:ascii="Arial" w:hAnsi="Arial" w:cs="Arial"/>
          <w:sz w:val="32"/>
          <w:lang w:val="ru-RU"/>
        </w:rPr>
      </w:pPr>
      <w:bookmarkStart w:id="2" w:name="_Toc243585431"/>
      <w:r w:rsidRPr="000675E3">
        <w:rPr>
          <w:rFonts w:ascii="Arial" w:hAnsi="Arial" w:cs="Arial"/>
          <w:sz w:val="32"/>
          <w:lang w:val="ru-RU"/>
        </w:rPr>
        <w:t>Функциональные возможности</w:t>
      </w:r>
      <w:bookmarkEnd w:id="2"/>
    </w:p>
    <w:p w:rsidR="0038261E" w:rsidRDefault="0038261E" w:rsidP="00B20DDF">
      <w:pPr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Программное обеспечение</w:t>
      </w:r>
      <w:r w:rsidRPr="0038261E">
        <w:rPr>
          <w:rFonts w:ascii="Arial" w:hAnsi="Arial" w:cs="Arial"/>
          <w:szCs w:val="21"/>
          <w:lang w:val="ru-RU"/>
        </w:rPr>
        <w:t xml:space="preserve"> </w:t>
      </w:r>
      <w:bookmarkStart w:id="3" w:name="_GoBack"/>
      <w:bookmarkEnd w:id="3"/>
      <w:r w:rsidRPr="0038261E">
        <w:rPr>
          <w:rFonts w:ascii="Arial" w:hAnsi="Arial" w:cs="Arial"/>
          <w:szCs w:val="21"/>
          <w:lang w:val="ru-RU"/>
        </w:rPr>
        <w:t>устанавливается в инфраструктуре заказчика и не требует обязательного подключения к облачному сервису правообладателя.</w:t>
      </w:r>
    </w:p>
    <w:p w:rsidR="00B20DDF" w:rsidRPr="000675E3" w:rsidRDefault="00B20DDF" w:rsidP="00B20DDF">
      <w:pPr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Программа предоставляет следующие функциональные возможности:</w:t>
      </w:r>
    </w:p>
    <w:p w:rsidR="00B20DDF" w:rsidRPr="000675E3" w:rsidRDefault="00B20DDF" w:rsidP="00B20DDF">
      <w:pPr>
        <w:spacing w:line="240" w:lineRule="auto"/>
        <w:ind w:left="426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•</w:t>
      </w:r>
      <w:r w:rsidRPr="000675E3">
        <w:rPr>
          <w:rFonts w:ascii="Arial" w:hAnsi="Arial" w:cs="Arial"/>
          <w:szCs w:val="21"/>
          <w:lang w:val="ru-RU"/>
        </w:rPr>
        <w:tab/>
        <w:t>Управление пользователями</w:t>
      </w:r>
    </w:p>
    <w:p w:rsidR="00B20DDF" w:rsidRPr="000675E3" w:rsidRDefault="00B20DDF" w:rsidP="00B20DDF">
      <w:pPr>
        <w:spacing w:line="240" w:lineRule="auto"/>
        <w:ind w:left="426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•</w:t>
      </w:r>
      <w:r w:rsidRPr="000675E3">
        <w:rPr>
          <w:rFonts w:ascii="Arial" w:hAnsi="Arial" w:cs="Arial"/>
          <w:szCs w:val="21"/>
          <w:lang w:val="ru-RU"/>
        </w:rPr>
        <w:tab/>
        <w:t>Управление графиками дежурств и цепочками эскалации</w:t>
      </w:r>
    </w:p>
    <w:p w:rsidR="00B20DDF" w:rsidRPr="000675E3" w:rsidRDefault="00B20DDF" w:rsidP="00B20DDF">
      <w:pPr>
        <w:spacing w:line="240" w:lineRule="auto"/>
        <w:ind w:left="426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•</w:t>
      </w:r>
      <w:r w:rsidRPr="000675E3">
        <w:rPr>
          <w:rFonts w:ascii="Arial" w:hAnsi="Arial" w:cs="Arial"/>
          <w:szCs w:val="21"/>
          <w:lang w:val="ru-RU"/>
        </w:rPr>
        <w:tab/>
        <w:t xml:space="preserve">Приём, группировка, нормализация, </w:t>
      </w:r>
      <w:proofErr w:type="spellStart"/>
      <w:r w:rsidRPr="000675E3">
        <w:rPr>
          <w:rFonts w:ascii="Arial" w:hAnsi="Arial" w:cs="Arial"/>
          <w:szCs w:val="21"/>
          <w:lang w:val="ru-RU"/>
        </w:rPr>
        <w:t>дедупликация</w:t>
      </w:r>
      <w:proofErr w:type="spellEnd"/>
      <w:r w:rsidRPr="000675E3">
        <w:rPr>
          <w:rFonts w:ascii="Arial" w:hAnsi="Arial" w:cs="Arial"/>
          <w:szCs w:val="21"/>
          <w:lang w:val="ru-RU"/>
        </w:rPr>
        <w:t xml:space="preserve"> событий мониторинга </w:t>
      </w:r>
    </w:p>
    <w:p w:rsidR="00B20DDF" w:rsidRPr="000675E3" w:rsidRDefault="00B20DDF" w:rsidP="00B20DDF">
      <w:pPr>
        <w:spacing w:line="240" w:lineRule="auto"/>
        <w:ind w:left="426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•</w:t>
      </w:r>
      <w:r w:rsidRPr="000675E3">
        <w:rPr>
          <w:rFonts w:ascii="Arial" w:hAnsi="Arial" w:cs="Arial"/>
          <w:szCs w:val="21"/>
          <w:lang w:val="ru-RU"/>
        </w:rPr>
        <w:tab/>
        <w:t>Определение дежурных и доставка уведомлений</w:t>
      </w:r>
    </w:p>
    <w:p w:rsidR="00B20DDF" w:rsidRPr="000675E3" w:rsidRDefault="00B20DDF" w:rsidP="00B20DDF">
      <w:pPr>
        <w:spacing w:line="240" w:lineRule="auto"/>
        <w:ind w:left="426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•</w:t>
      </w:r>
      <w:r w:rsidRPr="000675E3">
        <w:rPr>
          <w:rFonts w:ascii="Arial" w:hAnsi="Arial" w:cs="Arial"/>
          <w:szCs w:val="21"/>
          <w:lang w:val="ru-RU"/>
        </w:rPr>
        <w:tab/>
        <w:t>Повторные попытки доставки, исполнение цепочек эскалации</w:t>
      </w:r>
    </w:p>
    <w:p w:rsidR="00107C96" w:rsidRDefault="00B20DDF" w:rsidP="00107C96">
      <w:pPr>
        <w:spacing w:line="240" w:lineRule="auto"/>
        <w:ind w:left="426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•</w:t>
      </w:r>
      <w:r w:rsidRPr="000675E3">
        <w:rPr>
          <w:rFonts w:ascii="Arial" w:hAnsi="Arial" w:cs="Arial"/>
          <w:szCs w:val="21"/>
          <w:lang w:val="ru-RU"/>
        </w:rPr>
        <w:tab/>
        <w:t>История доставки и аудит действий пользователей</w:t>
      </w:r>
    </w:p>
    <w:p w:rsidR="00107C96" w:rsidRPr="000675E3" w:rsidRDefault="00107C96" w:rsidP="00107C96">
      <w:pPr>
        <w:spacing w:line="240" w:lineRule="auto"/>
        <w:ind w:left="426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•</w:t>
      </w:r>
      <w:r w:rsidRPr="000675E3">
        <w:rPr>
          <w:rFonts w:ascii="Arial" w:hAnsi="Arial" w:cs="Arial"/>
          <w:szCs w:val="21"/>
          <w:lang w:val="ru-RU"/>
        </w:rPr>
        <w:tab/>
      </w:r>
      <w:r w:rsidRPr="00107C96">
        <w:rPr>
          <w:rFonts w:ascii="Arial" w:hAnsi="Arial" w:cs="Arial"/>
          <w:szCs w:val="21"/>
          <w:lang w:val="ru-RU"/>
        </w:rPr>
        <w:t>Контрол</w:t>
      </w:r>
      <w:r>
        <w:rPr>
          <w:rFonts w:ascii="Arial" w:hAnsi="Arial" w:cs="Arial"/>
          <w:szCs w:val="21"/>
          <w:lang w:val="ru-RU"/>
        </w:rPr>
        <w:t>ь</w:t>
      </w:r>
      <w:r w:rsidRPr="00107C96">
        <w:rPr>
          <w:rFonts w:ascii="Arial" w:hAnsi="Arial" w:cs="Arial"/>
          <w:szCs w:val="21"/>
          <w:lang w:val="ru-RU"/>
        </w:rPr>
        <w:t xml:space="preserve"> готовности контура оповещения</w:t>
      </w:r>
    </w:p>
    <w:p w:rsidR="00B20DDF" w:rsidRPr="000675E3" w:rsidRDefault="00B20DDF" w:rsidP="00B20DDF">
      <w:pPr>
        <w:ind w:left="426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•</w:t>
      </w:r>
      <w:r w:rsidRPr="000675E3">
        <w:rPr>
          <w:rFonts w:ascii="Arial" w:hAnsi="Arial" w:cs="Arial"/>
          <w:szCs w:val="21"/>
          <w:lang w:val="ru-RU"/>
        </w:rPr>
        <w:tab/>
        <w:t>Авторизация пользователей с разграничением прав доступа</w:t>
      </w:r>
    </w:p>
    <w:p w:rsidR="00B20DDF" w:rsidRPr="000675E3" w:rsidRDefault="00B20DDF" w:rsidP="00B20DDF">
      <w:pPr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Более подробное описания по группам функций:</w:t>
      </w:r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50"/>
        <w:gridCol w:w="6950"/>
      </w:tblGrid>
      <w:tr w:rsidR="00B20DDF" w:rsidRPr="000675E3" w:rsidTr="00C36A6C">
        <w:trPr>
          <w:tblHeader/>
        </w:trPr>
        <w:tc>
          <w:tcPr>
            <w:tcW w:w="24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Группа</w:t>
            </w:r>
            <w:proofErr w:type="spellEnd"/>
            <w:r w:rsidRPr="000675E3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функций</w:t>
            </w:r>
            <w:proofErr w:type="spellEnd"/>
          </w:p>
        </w:tc>
        <w:tc>
          <w:tcPr>
            <w:tcW w:w="69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Описание</w:t>
            </w:r>
            <w:proofErr w:type="spellEnd"/>
          </w:p>
        </w:tc>
      </w:tr>
      <w:tr w:rsidR="00B20DDF" w:rsidRPr="000675E3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Приём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событий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 xml:space="preserve">Generic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webhook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Prometheus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Alertmanager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PagerDuty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VictorOps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>/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Splunk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On-Call,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Grafana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Alerting и legacy pool</w:t>
            </w:r>
          </w:p>
        </w:tc>
      </w:tr>
      <w:tr w:rsidR="00B20DDF" w:rsidRPr="000675E3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Нормализация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Единая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модель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alert с labels, annotations, severity, timestamps и fingerprint</w:t>
            </w:r>
          </w:p>
        </w:tc>
      </w:tr>
      <w:tr w:rsidR="00B20DDF" w:rsidRPr="000675E3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Группировка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Дедупликация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по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integration и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group_by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состояния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r w:rsidRPr="000675E3">
              <w:rPr>
                <w:rFonts w:ascii="Arial" w:hAnsi="Arial" w:cs="Arial"/>
                <w:sz w:val="18"/>
              </w:rPr>
              <w:lastRenderedPageBreak/>
              <w:t>open/acknowledged/resolved/silenced</w:t>
            </w:r>
          </w:p>
        </w:tc>
      </w:tr>
      <w:tr w:rsidR="00B20DDF" w:rsidRPr="0038261E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lastRenderedPageBreak/>
              <w:t>Маршрутизация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 xml:space="preserve">Правила </w:t>
            </w:r>
            <w:r w:rsidRPr="000675E3">
              <w:rPr>
                <w:rFonts w:ascii="Arial" w:hAnsi="Arial" w:cs="Arial"/>
                <w:sz w:val="18"/>
              </w:rPr>
              <w:t>all</w:t>
            </w:r>
            <w:r w:rsidRPr="000675E3">
              <w:rPr>
                <w:rFonts w:ascii="Arial" w:hAnsi="Arial" w:cs="Arial"/>
                <w:sz w:val="18"/>
                <w:lang w:val="ru-RU"/>
              </w:rPr>
              <w:t>/</w:t>
            </w:r>
            <w:r w:rsidRPr="000675E3">
              <w:rPr>
                <w:rFonts w:ascii="Arial" w:hAnsi="Arial" w:cs="Arial"/>
                <w:sz w:val="18"/>
              </w:rPr>
              <w:t>labels</w:t>
            </w:r>
            <w:r w:rsidRPr="000675E3">
              <w:rPr>
                <w:rFonts w:ascii="Arial" w:hAnsi="Arial" w:cs="Arial"/>
                <w:sz w:val="18"/>
                <w:lang w:val="ru-RU"/>
              </w:rPr>
              <w:t>/</w:t>
            </w:r>
            <w:r w:rsidRPr="000675E3">
              <w:rPr>
                <w:rFonts w:ascii="Arial" w:hAnsi="Arial" w:cs="Arial"/>
                <w:sz w:val="18"/>
              </w:rPr>
              <w:t>regex</w:t>
            </w:r>
            <w:r w:rsidRPr="000675E3">
              <w:rPr>
                <w:rFonts w:ascii="Arial" w:hAnsi="Arial" w:cs="Arial"/>
                <w:sz w:val="18"/>
                <w:lang w:val="ru-RU"/>
              </w:rPr>
              <w:t>, маршрут по умолчанию, предварительная диагностика маршрута</w:t>
            </w:r>
          </w:p>
        </w:tc>
      </w:tr>
      <w:tr w:rsidR="00B20DDF" w:rsidRPr="0038261E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Дежурства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 xml:space="preserve">Ротации, интервалы, часовые пояса </w:t>
            </w:r>
            <w:r w:rsidRPr="000675E3">
              <w:rPr>
                <w:rFonts w:ascii="Arial" w:hAnsi="Arial" w:cs="Arial"/>
                <w:sz w:val="18"/>
              </w:rPr>
              <w:t>IANA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, </w:t>
            </w:r>
            <w:r w:rsidRPr="000675E3">
              <w:rPr>
                <w:rFonts w:ascii="Arial" w:hAnsi="Arial" w:cs="Arial"/>
                <w:sz w:val="18"/>
              </w:rPr>
              <w:t>overrides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, </w:t>
            </w:r>
            <w:r w:rsidRPr="000675E3">
              <w:rPr>
                <w:rFonts w:ascii="Arial" w:hAnsi="Arial" w:cs="Arial"/>
                <w:sz w:val="18"/>
              </w:rPr>
              <w:t>preview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, </w:t>
            </w:r>
            <w:r w:rsidRPr="000675E3">
              <w:rPr>
                <w:rFonts w:ascii="Arial" w:hAnsi="Arial" w:cs="Arial"/>
                <w:sz w:val="18"/>
              </w:rPr>
              <w:t>coverage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 и уведомления о смене</w:t>
            </w:r>
          </w:p>
        </w:tc>
      </w:tr>
      <w:tr w:rsidR="00B20DDF" w:rsidRPr="0038261E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Эскалации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>Последовательные шаги ожидания и уведомления пользователей, команд, расписаний и дежурных</w:t>
            </w:r>
          </w:p>
        </w:tc>
      </w:tr>
      <w:tr w:rsidR="00B20DDF" w:rsidRPr="000675E3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Уведомления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webhook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Telegram, email, Asterisk call, Slack,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Mattermost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ChatOps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mobile relay и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журнал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log</w:t>
            </w:r>
          </w:p>
        </w:tc>
      </w:tr>
      <w:tr w:rsidR="00B20DDF" w:rsidRPr="000675E3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Надёжность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доставки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 xml:space="preserve">Transactional queue, atomic claim, batch, retry, circuit breaker,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idempotency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и delivery attempts</w:t>
            </w:r>
          </w:p>
        </w:tc>
      </w:tr>
      <w:tr w:rsidR="00B20DDF" w:rsidRPr="000675E3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Обслуживание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 xml:space="preserve">Maintenance windows, heartbeat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источников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>, retention и readiness checks</w:t>
            </w:r>
          </w:p>
        </w:tc>
      </w:tr>
      <w:tr w:rsidR="00B20DDF" w:rsidRPr="000675E3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Управление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доступом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Локальные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пароли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>, web-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сессии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API keys, OIDC, RBAC и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опциональное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team scoping</w:t>
            </w:r>
          </w:p>
        </w:tc>
      </w:tr>
      <w:tr w:rsidR="00B20DDF" w:rsidRPr="0038261E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Аудит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</w:rPr>
              <w:t>Append</w:t>
            </w:r>
            <w:r w:rsidRPr="000675E3">
              <w:rPr>
                <w:rFonts w:ascii="Arial" w:hAnsi="Arial" w:cs="Arial"/>
                <w:sz w:val="18"/>
                <w:lang w:val="ru-RU"/>
              </w:rPr>
              <w:t>-</w:t>
            </w:r>
            <w:r w:rsidRPr="000675E3">
              <w:rPr>
                <w:rFonts w:ascii="Arial" w:hAnsi="Arial" w:cs="Arial"/>
                <w:sz w:val="18"/>
              </w:rPr>
              <w:t>only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 журнал административных действий с </w:t>
            </w:r>
            <w:r w:rsidRPr="000675E3">
              <w:rPr>
                <w:rFonts w:ascii="Arial" w:hAnsi="Arial" w:cs="Arial"/>
                <w:sz w:val="18"/>
              </w:rPr>
              <w:t>request</w:t>
            </w:r>
            <w:r w:rsidRPr="000675E3">
              <w:rPr>
                <w:rFonts w:ascii="Arial" w:hAnsi="Arial" w:cs="Arial"/>
                <w:sz w:val="18"/>
                <w:lang w:val="ru-RU"/>
              </w:rPr>
              <w:t>_</w:t>
            </w:r>
            <w:r w:rsidRPr="000675E3">
              <w:rPr>
                <w:rFonts w:ascii="Arial" w:hAnsi="Arial" w:cs="Arial"/>
                <w:sz w:val="18"/>
              </w:rPr>
              <w:t>id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 без копирования секретов</w:t>
            </w:r>
          </w:p>
        </w:tc>
      </w:tr>
      <w:tr w:rsidR="00B20DDF" w:rsidRPr="000675E3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Наблюдаемость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 xml:space="preserve">Prometheus metrics, JSON/text logs,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OpenTelemetry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liveness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>/readiness и alerting rules</w:t>
            </w:r>
          </w:p>
        </w:tc>
      </w:tr>
      <w:tr w:rsidR="00B20DDF" w:rsidRPr="0038261E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Данные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 xml:space="preserve">Экспорт/удаление пользовательских данных, сроки хранения и </w:t>
            </w:r>
            <w:proofErr w:type="spellStart"/>
            <w:r w:rsidRPr="000675E3">
              <w:rPr>
                <w:rFonts w:ascii="Arial" w:hAnsi="Arial" w:cs="Arial"/>
                <w:sz w:val="18"/>
                <w:lang w:val="ru-RU"/>
              </w:rPr>
              <w:t>псевдонимизация</w:t>
            </w:r>
            <w:proofErr w:type="spellEnd"/>
            <w:r w:rsidRPr="000675E3">
              <w:rPr>
                <w:rFonts w:ascii="Arial" w:hAnsi="Arial" w:cs="Arial"/>
                <w:sz w:val="18"/>
                <w:lang w:val="ru-RU"/>
              </w:rPr>
              <w:t xml:space="preserve"> аналитики</w:t>
            </w:r>
          </w:p>
        </w:tc>
      </w:tr>
      <w:tr w:rsidR="00B20DDF" w:rsidRPr="0038261E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Интерфейс</w:t>
            </w:r>
            <w:proofErr w:type="spellEnd"/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>Русский и английский язык, локализованные даты и часовые пояса</w:t>
            </w:r>
          </w:p>
        </w:tc>
      </w:tr>
    </w:tbl>
    <w:p w:rsidR="00107C96" w:rsidRDefault="00107C96" w:rsidP="00B20DDF">
      <w:pPr>
        <w:pStyle w:val="1"/>
        <w:numPr>
          <w:ilvl w:val="0"/>
          <w:numId w:val="2"/>
        </w:numPr>
        <w:spacing w:after="360"/>
        <w:ind w:left="363" w:hanging="357"/>
        <w:rPr>
          <w:rFonts w:ascii="Arial" w:hAnsi="Arial" w:cs="Arial"/>
          <w:sz w:val="32"/>
          <w:lang w:val="ru-RU"/>
        </w:rPr>
      </w:pPr>
      <w:bookmarkStart w:id="4" w:name="_Toc243585432"/>
      <w:r>
        <w:rPr>
          <w:rFonts w:ascii="Arial" w:hAnsi="Arial" w:cs="Arial"/>
          <w:sz w:val="32"/>
          <w:lang w:val="ru-RU"/>
        </w:rPr>
        <w:t>Форма поставки</w:t>
      </w:r>
      <w:bookmarkEnd w:id="4"/>
    </w:p>
    <w:p w:rsidR="00107C96" w:rsidRPr="00107C96" w:rsidRDefault="00107C96" w:rsidP="00107C96">
      <w:pPr>
        <w:rPr>
          <w:lang w:val="ru-RU"/>
        </w:rPr>
      </w:pPr>
      <w:r w:rsidRPr="00107C96">
        <w:t>OCI</w:t>
      </w:r>
      <w:r w:rsidRPr="00107C96">
        <w:rPr>
          <w:lang w:val="ru-RU"/>
        </w:rPr>
        <w:t xml:space="preserve">-образы </w:t>
      </w:r>
      <w:r w:rsidRPr="00107C96">
        <w:t>backend</w:t>
      </w:r>
      <w:r w:rsidRPr="00107C96">
        <w:rPr>
          <w:lang w:val="ru-RU"/>
        </w:rPr>
        <w:t xml:space="preserve"> и </w:t>
      </w:r>
      <w:r w:rsidRPr="00107C96">
        <w:t>frontend</w:t>
      </w:r>
      <w:r w:rsidRPr="00107C96">
        <w:rPr>
          <w:lang w:val="ru-RU"/>
        </w:rPr>
        <w:t xml:space="preserve">, </w:t>
      </w:r>
      <w:r w:rsidRPr="00107C96">
        <w:t>Helm</w:t>
      </w:r>
      <w:r w:rsidRPr="00107C96">
        <w:rPr>
          <w:lang w:val="ru-RU"/>
        </w:rPr>
        <w:t xml:space="preserve"> </w:t>
      </w:r>
      <w:r w:rsidRPr="00107C96">
        <w:t>chart</w:t>
      </w:r>
      <w:r w:rsidRPr="00107C96">
        <w:rPr>
          <w:lang w:val="ru-RU"/>
        </w:rPr>
        <w:t>; исходный код — по условиям правообладателя.</w:t>
      </w:r>
    </w:p>
    <w:p w:rsidR="00B20DDF" w:rsidRPr="000675E3" w:rsidRDefault="00B20DDF" w:rsidP="00B20DDF">
      <w:pPr>
        <w:pStyle w:val="1"/>
        <w:numPr>
          <w:ilvl w:val="0"/>
          <w:numId w:val="2"/>
        </w:numPr>
        <w:spacing w:after="360"/>
        <w:ind w:left="363" w:hanging="357"/>
        <w:rPr>
          <w:rFonts w:ascii="Arial" w:hAnsi="Arial" w:cs="Arial"/>
          <w:sz w:val="32"/>
          <w:lang w:val="ru-RU"/>
        </w:rPr>
      </w:pPr>
      <w:bookmarkStart w:id="5" w:name="_Toc243585433"/>
      <w:r w:rsidRPr="000675E3">
        <w:rPr>
          <w:rFonts w:ascii="Arial" w:hAnsi="Arial" w:cs="Arial"/>
          <w:sz w:val="32"/>
          <w:lang w:val="ru-RU"/>
        </w:rPr>
        <w:t>Состав продукта</w:t>
      </w:r>
      <w:bookmarkEnd w:id="5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2150"/>
        <w:gridCol w:w="5450"/>
      </w:tblGrid>
      <w:tr w:rsidR="00B20DDF" w:rsidRPr="000675E3" w:rsidTr="00C36A6C">
        <w:trPr>
          <w:tblHeader/>
        </w:trPr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Компонент</w:t>
            </w:r>
            <w:proofErr w:type="spellEnd"/>
          </w:p>
        </w:tc>
        <w:tc>
          <w:tcPr>
            <w:tcW w:w="2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Технология</w:t>
            </w:r>
            <w:proofErr w:type="spellEnd"/>
          </w:p>
        </w:tc>
        <w:tc>
          <w:tcPr>
            <w:tcW w:w="54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Назначение</w:t>
            </w:r>
            <w:proofErr w:type="spellEnd"/>
          </w:p>
        </w:tc>
      </w:tr>
      <w:tr w:rsidR="00B20DDF" w:rsidRPr="000675E3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API</w:t>
            </w:r>
          </w:p>
        </w:tc>
        <w:tc>
          <w:tcPr>
            <w:tcW w:w="2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Go 1.25</w:t>
            </w:r>
          </w:p>
        </w:tc>
        <w:tc>
          <w:tcPr>
            <w:tcW w:w="5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 xml:space="preserve">HTTP API,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приём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webhook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аутентификация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управление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сущностями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и health endpoints</w:t>
            </w:r>
          </w:p>
        </w:tc>
      </w:tr>
      <w:tr w:rsidR="00B20DDF" w:rsidRPr="000675E3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Worker</w:t>
            </w:r>
          </w:p>
        </w:tc>
        <w:tc>
          <w:tcPr>
            <w:tcW w:w="2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Go 1.25</w:t>
            </w:r>
          </w:p>
        </w:tc>
        <w:tc>
          <w:tcPr>
            <w:tcW w:w="5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Эскалации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>, delivery/retry, batch, heartbeat, retention и Kafka outbox</w:t>
            </w:r>
          </w:p>
        </w:tc>
      </w:tr>
      <w:tr w:rsidR="00B20DDF" w:rsidRPr="000675E3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Web-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интерфейс</w:t>
            </w:r>
            <w:proofErr w:type="spellEnd"/>
          </w:p>
        </w:tc>
        <w:tc>
          <w:tcPr>
            <w:tcW w:w="2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 xml:space="preserve">React 18,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TypeScript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Vite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nginx</w:t>
            </w:r>
            <w:proofErr w:type="spellEnd"/>
          </w:p>
        </w:tc>
        <w:tc>
          <w:tcPr>
            <w:tcW w:w="5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Пользовательские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и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административные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операции</w:t>
            </w:r>
            <w:proofErr w:type="spellEnd"/>
          </w:p>
        </w:tc>
      </w:tr>
      <w:tr w:rsidR="00B20DDF" w:rsidRPr="0038261E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Хранилище</w:t>
            </w:r>
            <w:proofErr w:type="spellEnd"/>
          </w:p>
        </w:tc>
        <w:tc>
          <w:tcPr>
            <w:tcW w:w="2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PostgreSQL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14+</w:t>
            </w:r>
          </w:p>
        </w:tc>
        <w:tc>
          <w:tcPr>
            <w:tcW w:w="5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>Постоянное состояние, миграции, сессии, аудит и очереди</w:t>
            </w:r>
          </w:p>
        </w:tc>
      </w:tr>
      <w:tr w:rsidR="00B20DDF" w:rsidRPr="0038261E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Helm chart</w:t>
            </w:r>
          </w:p>
        </w:tc>
        <w:tc>
          <w:tcPr>
            <w:tcW w:w="2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 xml:space="preserve">Helm 3,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Kubernetes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API</w:t>
            </w:r>
          </w:p>
        </w:tc>
        <w:tc>
          <w:tcPr>
            <w:tcW w:w="5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 xml:space="preserve">Развёртывание </w:t>
            </w:r>
            <w:r w:rsidRPr="000675E3">
              <w:rPr>
                <w:rFonts w:ascii="Arial" w:hAnsi="Arial" w:cs="Arial"/>
                <w:sz w:val="18"/>
              </w:rPr>
              <w:t>API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, </w:t>
            </w:r>
            <w:r w:rsidRPr="000675E3">
              <w:rPr>
                <w:rFonts w:ascii="Arial" w:hAnsi="Arial" w:cs="Arial"/>
                <w:sz w:val="18"/>
              </w:rPr>
              <w:t>worker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, </w:t>
            </w:r>
            <w:r w:rsidRPr="000675E3">
              <w:rPr>
                <w:rFonts w:ascii="Arial" w:hAnsi="Arial" w:cs="Arial"/>
                <w:sz w:val="18"/>
              </w:rPr>
              <w:t>frontend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 и инфраструктурных политик</w:t>
            </w:r>
          </w:p>
        </w:tc>
      </w:tr>
      <w:tr w:rsidR="00B20DDF" w:rsidRPr="0038261E" w:rsidTr="00C36A6C"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lastRenderedPageBreak/>
              <w:t>Аналитический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контур</w:t>
            </w:r>
            <w:proofErr w:type="spellEnd"/>
          </w:p>
        </w:tc>
        <w:tc>
          <w:tcPr>
            <w:tcW w:w="2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 xml:space="preserve">Kafka и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ClickHouse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опционально</w:t>
            </w:r>
            <w:proofErr w:type="spellEnd"/>
          </w:p>
        </w:tc>
        <w:tc>
          <w:tcPr>
            <w:tcW w:w="5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>Асинхронный экспорт и агрегированная аналитика</w:t>
            </w:r>
          </w:p>
        </w:tc>
      </w:tr>
    </w:tbl>
    <w:p w:rsidR="00B20DDF" w:rsidRPr="000675E3" w:rsidRDefault="00B20DDF">
      <w:pPr>
        <w:rPr>
          <w:rFonts w:ascii="Arial" w:hAnsi="Arial" w:cs="Arial"/>
          <w:sz w:val="24"/>
          <w:lang w:val="ru-RU"/>
        </w:rPr>
      </w:pPr>
    </w:p>
    <w:p w:rsidR="00B20DDF" w:rsidRPr="000675E3" w:rsidRDefault="00B20DDF" w:rsidP="00B20DDF">
      <w:pPr>
        <w:pStyle w:val="1"/>
        <w:numPr>
          <w:ilvl w:val="0"/>
          <w:numId w:val="2"/>
        </w:numPr>
        <w:spacing w:after="360"/>
        <w:ind w:left="363" w:hanging="357"/>
        <w:rPr>
          <w:rFonts w:ascii="Arial" w:hAnsi="Arial" w:cs="Arial"/>
          <w:sz w:val="32"/>
          <w:lang w:val="ru-RU"/>
        </w:rPr>
      </w:pPr>
      <w:bookmarkStart w:id="6" w:name="_Toc243585434"/>
      <w:r w:rsidRPr="000675E3">
        <w:rPr>
          <w:rFonts w:ascii="Arial" w:hAnsi="Arial" w:cs="Arial"/>
          <w:sz w:val="32"/>
          <w:lang w:val="ru-RU"/>
        </w:rPr>
        <w:t>Пользовательские роли</w:t>
      </w:r>
      <w:bookmarkEnd w:id="6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7500"/>
      </w:tblGrid>
      <w:tr w:rsidR="00B20DDF" w:rsidRPr="000675E3" w:rsidTr="00C36A6C">
        <w:trPr>
          <w:tblHeader/>
        </w:trPr>
        <w:tc>
          <w:tcPr>
            <w:tcW w:w="1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Роль</w:t>
            </w:r>
            <w:proofErr w:type="spellEnd"/>
          </w:p>
        </w:tc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Основные</w:t>
            </w:r>
            <w:proofErr w:type="spellEnd"/>
            <w:r w:rsidRPr="000675E3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полномочия</w:t>
            </w:r>
            <w:proofErr w:type="spellEnd"/>
          </w:p>
        </w:tc>
      </w:tr>
      <w:tr w:rsidR="00B20DDF" w:rsidRPr="0038261E" w:rsidTr="00C36A6C"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viewer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>Просмотр доступных объектов и состояния системы</w:t>
            </w:r>
          </w:p>
        </w:tc>
      </w:tr>
      <w:tr w:rsidR="00B20DDF" w:rsidRPr="0038261E" w:rsidTr="00C36A6C"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responder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 xml:space="preserve">Действия по группам </w:t>
            </w:r>
            <w:proofErr w:type="spellStart"/>
            <w:r w:rsidRPr="000675E3">
              <w:rPr>
                <w:rFonts w:ascii="Arial" w:hAnsi="Arial" w:cs="Arial"/>
                <w:sz w:val="18"/>
                <w:lang w:val="ru-RU"/>
              </w:rPr>
              <w:t>алертов</w:t>
            </w:r>
            <w:proofErr w:type="spellEnd"/>
            <w:r w:rsidRPr="000675E3">
              <w:rPr>
                <w:rFonts w:ascii="Arial" w:hAnsi="Arial" w:cs="Arial"/>
                <w:sz w:val="18"/>
                <w:lang w:val="ru-RU"/>
              </w:rPr>
              <w:t xml:space="preserve">: </w:t>
            </w:r>
            <w:r w:rsidRPr="000675E3">
              <w:rPr>
                <w:rFonts w:ascii="Arial" w:hAnsi="Arial" w:cs="Arial"/>
                <w:sz w:val="18"/>
              </w:rPr>
              <w:t>acknowledge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, </w:t>
            </w:r>
            <w:r w:rsidRPr="000675E3">
              <w:rPr>
                <w:rFonts w:ascii="Arial" w:hAnsi="Arial" w:cs="Arial"/>
                <w:sz w:val="18"/>
              </w:rPr>
              <w:t>silence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, </w:t>
            </w:r>
            <w:r w:rsidRPr="000675E3">
              <w:rPr>
                <w:rFonts w:ascii="Arial" w:hAnsi="Arial" w:cs="Arial"/>
                <w:sz w:val="18"/>
              </w:rPr>
              <w:t>resolve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 и эскалация в пределах доступа</w:t>
            </w:r>
          </w:p>
        </w:tc>
      </w:tr>
      <w:tr w:rsidR="00B20DDF" w:rsidRPr="0038261E" w:rsidTr="00C36A6C"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editor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>Создание и изменение рабочих сущностей и настроек интеграций</w:t>
            </w:r>
          </w:p>
        </w:tc>
      </w:tr>
      <w:tr w:rsidR="00B20DDF" w:rsidRPr="0038261E" w:rsidTr="00C36A6C"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admin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 xml:space="preserve">Полное администрирование, пользователи, роли, аудит, </w:t>
            </w:r>
            <w:r w:rsidRPr="000675E3">
              <w:rPr>
                <w:rFonts w:ascii="Arial" w:hAnsi="Arial" w:cs="Arial"/>
                <w:sz w:val="18"/>
              </w:rPr>
              <w:t>retention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 и системные операции</w:t>
            </w:r>
          </w:p>
        </w:tc>
      </w:tr>
      <w:tr w:rsidR="00B20DDF" w:rsidRPr="0038261E" w:rsidTr="00C36A6C"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>system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 xml:space="preserve">Внутренний субъект </w:t>
            </w:r>
            <w:r w:rsidRPr="000675E3">
              <w:rPr>
                <w:rFonts w:ascii="Arial" w:hAnsi="Arial" w:cs="Arial"/>
                <w:sz w:val="18"/>
              </w:rPr>
              <w:t>worker</w:t>
            </w:r>
            <w:r w:rsidRPr="000675E3">
              <w:rPr>
                <w:rFonts w:ascii="Arial" w:hAnsi="Arial" w:cs="Arial"/>
                <w:sz w:val="18"/>
                <w:lang w:val="ru-RU"/>
              </w:rPr>
              <w:t>; не является интерактивной пользовательской ролью</w:t>
            </w:r>
          </w:p>
        </w:tc>
      </w:tr>
    </w:tbl>
    <w:p w:rsidR="00B20DDF" w:rsidRPr="000675E3" w:rsidRDefault="00B20DDF" w:rsidP="00B20DDF">
      <w:pPr>
        <w:pStyle w:val="1"/>
        <w:numPr>
          <w:ilvl w:val="0"/>
          <w:numId w:val="2"/>
        </w:numPr>
        <w:spacing w:after="360"/>
        <w:ind w:left="363" w:hanging="357"/>
        <w:rPr>
          <w:rFonts w:ascii="Arial" w:hAnsi="Arial" w:cs="Arial"/>
          <w:sz w:val="32"/>
          <w:lang w:val="ru-RU"/>
        </w:rPr>
      </w:pPr>
      <w:bookmarkStart w:id="7" w:name="_Toc243585435"/>
      <w:r w:rsidRPr="000675E3">
        <w:rPr>
          <w:rFonts w:ascii="Arial" w:hAnsi="Arial" w:cs="Arial"/>
          <w:sz w:val="32"/>
          <w:lang w:val="ru-RU"/>
        </w:rPr>
        <w:t>Входные и выходные данные</w:t>
      </w:r>
      <w:bookmarkEnd w:id="7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00"/>
        <w:gridCol w:w="7100"/>
      </w:tblGrid>
      <w:tr w:rsidR="00B20DDF" w:rsidRPr="000675E3" w:rsidTr="00C36A6C">
        <w:trPr>
          <w:tblHeader/>
        </w:trPr>
        <w:tc>
          <w:tcPr>
            <w:tcW w:w="2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Категория</w:t>
            </w:r>
            <w:proofErr w:type="spellEnd"/>
          </w:p>
        </w:tc>
        <w:tc>
          <w:tcPr>
            <w:tcW w:w="7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b/>
                <w:sz w:val="20"/>
              </w:rPr>
              <w:t>Состав</w:t>
            </w:r>
            <w:proofErr w:type="spellEnd"/>
          </w:p>
        </w:tc>
      </w:tr>
      <w:tr w:rsidR="00B20DDF" w:rsidRPr="0038261E" w:rsidTr="00C36A6C"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Входные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данные</w:t>
            </w:r>
            <w:proofErr w:type="spellEnd"/>
          </w:p>
        </w:tc>
        <w:tc>
          <w:tcPr>
            <w:tcW w:w="7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</w:rPr>
              <w:t>JSON</w:t>
            </w:r>
            <w:r w:rsidRPr="000675E3">
              <w:rPr>
                <w:rFonts w:ascii="Arial" w:hAnsi="Arial" w:cs="Arial"/>
                <w:sz w:val="18"/>
                <w:lang w:val="ru-RU"/>
              </w:rPr>
              <w:t>/</w:t>
            </w:r>
            <w:r w:rsidRPr="000675E3">
              <w:rPr>
                <w:rFonts w:ascii="Arial" w:hAnsi="Arial" w:cs="Arial"/>
                <w:sz w:val="18"/>
              </w:rPr>
              <w:t>form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 </w:t>
            </w:r>
            <w:r w:rsidRPr="000675E3">
              <w:rPr>
                <w:rFonts w:ascii="Arial" w:hAnsi="Arial" w:cs="Arial"/>
                <w:sz w:val="18"/>
              </w:rPr>
              <w:t>payload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webhook</w:t>
            </w:r>
            <w:proofErr w:type="spellEnd"/>
            <w:r w:rsidRPr="000675E3">
              <w:rPr>
                <w:rFonts w:ascii="Arial" w:hAnsi="Arial" w:cs="Arial"/>
                <w:sz w:val="18"/>
                <w:lang w:val="ru-RU"/>
              </w:rPr>
              <w:t xml:space="preserve">; настройки пользователей, команд, расписаний, интеграций и политик; </w:t>
            </w:r>
            <w:r w:rsidRPr="000675E3">
              <w:rPr>
                <w:rFonts w:ascii="Arial" w:hAnsi="Arial" w:cs="Arial"/>
                <w:sz w:val="18"/>
              </w:rPr>
              <w:t>OIDC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 </w:t>
            </w:r>
            <w:r w:rsidRPr="000675E3">
              <w:rPr>
                <w:rFonts w:ascii="Arial" w:hAnsi="Arial" w:cs="Arial"/>
                <w:sz w:val="18"/>
              </w:rPr>
              <w:t>assertions</w:t>
            </w:r>
          </w:p>
        </w:tc>
      </w:tr>
      <w:tr w:rsidR="00B20DDF" w:rsidRPr="000675E3" w:rsidTr="00C36A6C"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Выходные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данные</w:t>
            </w:r>
            <w:proofErr w:type="spellEnd"/>
          </w:p>
        </w:tc>
        <w:tc>
          <w:tcPr>
            <w:tcW w:w="7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B20DDF">
            <w:pPr>
              <w:spacing w:line="259" w:lineRule="auto"/>
              <w:rPr>
                <w:rFonts w:ascii="Arial" w:hAnsi="Arial" w:cs="Arial"/>
                <w:sz w:val="24"/>
              </w:rPr>
            </w:pPr>
            <w:r w:rsidRPr="000675E3">
              <w:rPr>
                <w:rFonts w:ascii="Arial" w:hAnsi="Arial" w:cs="Arial"/>
                <w:sz w:val="18"/>
              </w:rPr>
              <w:t xml:space="preserve">HTTP API responses, web UI,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уведомления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ChatOps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replies,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метрики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логи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, </w:t>
            </w:r>
            <w:r w:rsidRPr="000675E3">
              <w:rPr>
                <w:rFonts w:ascii="Arial" w:hAnsi="Arial" w:cs="Arial"/>
                <w:sz w:val="18"/>
                <w:lang w:val="ru-RU"/>
              </w:rPr>
              <w:t>аудит</w:t>
            </w:r>
            <w:r w:rsidRPr="000675E3">
              <w:rPr>
                <w:rFonts w:ascii="Arial" w:hAnsi="Arial" w:cs="Arial"/>
                <w:sz w:val="18"/>
              </w:rPr>
              <w:t xml:space="preserve"> </w:t>
            </w:r>
            <w:r w:rsidRPr="000675E3">
              <w:rPr>
                <w:rFonts w:ascii="Arial" w:hAnsi="Arial" w:cs="Arial"/>
                <w:sz w:val="18"/>
                <w:lang w:val="ru-RU"/>
              </w:rPr>
              <w:t>событий</w:t>
            </w:r>
            <w:r w:rsidRPr="000675E3">
              <w:rPr>
                <w:rFonts w:ascii="Arial" w:hAnsi="Arial" w:cs="Arial"/>
                <w:sz w:val="18"/>
              </w:rPr>
              <w:t xml:space="preserve">, </w:t>
            </w:r>
            <w:r w:rsidRPr="000675E3">
              <w:rPr>
                <w:rFonts w:ascii="Arial" w:hAnsi="Arial" w:cs="Arial"/>
                <w:sz w:val="18"/>
                <w:lang w:val="ru-RU"/>
              </w:rPr>
              <w:t>события</w:t>
            </w:r>
            <w:r w:rsidRPr="000675E3">
              <w:rPr>
                <w:rFonts w:ascii="Arial" w:hAnsi="Arial" w:cs="Arial"/>
                <w:sz w:val="18"/>
              </w:rPr>
              <w:t xml:space="preserve"> Kafka</w:t>
            </w:r>
          </w:p>
        </w:tc>
      </w:tr>
      <w:tr w:rsidR="00B20DDF" w:rsidRPr="0038261E" w:rsidTr="00C36A6C"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Постоянные</w:t>
            </w:r>
            <w:proofErr w:type="spellEnd"/>
            <w:r w:rsidRPr="000675E3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данные</w:t>
            </w:r>
            <w:proofErr w:type="spellEnd"/>
          </w:p>
        </w:tc>
        <w:tc>
          <w:tcPr>
            <w:tcW w:w="7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PostgreSQL</w:t>
            </w:r>
            <w:proofErr w:type="spellEnd"/>
            <w:r w:rsidRPr="000675E3">
              <w:rPr>
                <w:rFonts w:ascii="Arial" w:hAnsi="Arial" w:cs="Arial"/>
                <w:sz w:val="18"/>
                <w:lang w:val="ru-RU"/>
              </w:rPr>
              <w:t xml:space="preserve">: сущности, состояния </w:t>
            </w:r>
            <w:proofErr w:type="spellStart"/>
            <w:r w:rsidRPr="000675E3">
              <w:rPr>
                <w:rFonts w:ascii="Arial" w:hAnsi="Arial" w:cs="Arial"/>
                <w:sz w:val="18"/>
                <w:lang w:val="ru-RU"/>
              </w:rPr>
              <w:t>алертов</w:t>
            </w:r>
            <w:proofErr w:type="spellEnd"/>
            <w:r w:rsidRPr="000675E3">
              <w:rPr>
                <w:rFonts w:ascii="Arial" w:hAnsi="Arial" w:cs="Arial"/>
                <w:sz w:val="18"/>
                <w:lang w:val="ru-RU"/>
              </w:rPr>
              <w:t>, уведомления, сессии, аудит и служебные метаданные</w:t>
            </w:r>
          </w:p>
        </w:tc>
      </w:tr>
      <w:tr w:rsidR="00B20DDF" w:rsidRPr="0038261E" w:rsidTr="00C36A6C"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</w:rPr>
            </w:pPr>
            <w:proofErr w:type="spellStart"/>
            <w:r w:rsidRPr="000675E3">
              <w:rPr>
                <w:rFonts w:ascii="Arial" w:hAnsi="Arial" w:cs="Arial"/>
                <w:sz w:val="18"/>
              </w:rPr>
              <w:t>Секреты</w:t>
            </w:r>
            <w:proofErr w:type="spellEnd"/>
          </w:p>
        </w:tc>
        <w:tc>
          <w:tcPr>
            <w:tcW w:w="7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20DDF" w:rsidRPr="000675E3" w:rsidRDefault="00B20DDF" w:rsidP="00C36A6C">
            <w:pPr>
              <w:spacing w:line="259" w:lineRule="auto"/>
              <w:rPr>
                <w:rFonts w:ascii="Arial" w:hAnsi="Arial" w:cs="Arial"/>
                <w:sz w:val="24"/>
                <w:lang w:val="ru-RU"/>
              </w:rPr>
            </w:pPr>
            <w:r w:rsidRPr="000675E3">
              <w:rPr>
                <w:rFonts w:ascii="Arial" w:hAnsi="Arial" w:cs="Arial"/>
                <w:sz w:val="18"/>
                <w:lang w:val="ru-RU"/>
              </w:rPr>
              <w:t>Переменные окружения/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Kubernetes</w:t>
            </w:r>
            <w:proofErr w:type="spellEnd"/>
            <w:r w:rsidRPr="000675E3">
              <w:rPr>
                <w:rFonts w:ascii="Arial" w:hAnsi="Arial" w:cs="Arial"/>
                <w:sz w:val="18"/>
                <w:lang w:val="ru-RU"/>
              </w:rPr>
              <w:t xml:space="preserve"> </w:t>
            </w:r>
            <w:r w:rsidRPr="000675E3">
              <w:rPr>
                <w:rFonts w:ascii="Arial" w:hAnsi="Arial" w:cs="Arial"/>
                <w:sz w:val="18"/>
              </w:rPr>
              <w:t>Secret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; допускаются ссылки </w:t>
            </w:r>
            <w:proofErr w:type="spellStart"/>
            <w:r w:rsidRPr="000675E3">
              <w:rPr>
                <w:rFonts w:ascii="Arial" w:hAnsi="Arial" w:cs="Arial"/>
                <w:sz w:val="18"/>
              </w:rPr>
              <w:t>env</w:t>
            </w:r>
            <w:proofErr w:type="spellEnd"/>
            <w:r w:rsidRPr="000675E3">
              <w:rPr>
                <w:rFonts w:ascii="Arial" w:hAnsi="Arial" w:cs="Arial"/>
                <w:sz w:val="18"/>
                <w:lang w:val="ru-RU"/>
              </w:rPr>
              <w:t>:</w:t>
            </w:r>
            <w:r w:rsidRPr="000675E3">
              <w:rPr>
                <w:rFonts w:ascii="Arial" w:hAnsi="Arial" w:cs="Arial"/>
                <w:sz w:val="18"/>
              </w:rPr>
              <w:t>NAME</w:t>
            </w:r>
            <w:r w:rsidRPr="000675E3">
              <w:rPr>
                <w:rFonts w:ascii="Arial" w:hAnsi="Arial" w:cs="Arial"/>
                <w:sz w:val="18"/>
                <w:lang w:val="ru-RU"/>
              </w:rPr>
              <w:t xml:space="preserve"> для секретных полей</w:t>
            </w:r>
          </w:p>
        </w:tc>
      </w:tr>
    </w:tbl>
    <w:p w:rsidR="00B20DDF" w:rsidRPr="000675E3" w:rsidRDefault="00B20DDF" w:rsidP="00B20DDF">
      <w:pPr>
        <w:pStyle w:val="1"/>
        <w:numPr>
          <w:ilvl w:val="0"/>
          <w:numId w:val="2"/>
        </w:numPr>
        <w:spacing w:after="360"/>
        <w:ind w:left="363" w:hanging="357"/>
        <w:rPr>
          <w:rFonts w:ascii="Arial" w:hAnsi="Arial" w:cs="Arial"/>
          <w:sz w:val="32"/>
          <w:lang w:val="ru-RU"/>
        </w:rPr>
      </w:pPr>
      <w:bookmarkStart w:id="8" w:name="_Toc243585436"/>
      <w:r w:rsidRPr="000675E3">
        <w:rPr>
          <w:rFonts w:ascii="Arial" w:hAnsi="Arial" w:cs="Arial"/>
          <w:sz w:val="32"/>
          <w:lang w:val="ru-RU"/>
        </w:rPr>
        <w:t>Защита и ограничения</w:t>
      </w:r>
      <w:bookmarkEnd w:id="8"/>
    </w:p>
    <w:p w:rsidR="00B20DDF" w:rsidRPr="000675E3" w:rsidRDefault="00B20DDF" w:rsidP="000675E3">
      <w:pPr>
        <w:pStyle w:val="a4"/>
        <w:numPr>
          <w:ilvl w:val="0"/>
          <w:numId w:val="7"/>
        </w:numPr>
        <w:spacing w:line="240" w:lineRule="auto"/>
        <w:ind w:left="567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Управляющий API закрыт аутентификацией, если явно не включён режим разработки;</w:t>
      </w:r>
    </w:p>
    <w:p w:rsidR="00B20DDF" w:rsidRPr="000675E3" w:rsidRDefault="00B20DDF" w:rsidP="000675E3">
      <w:pPr>
        <w:pStyle w:val="a4"/>
        <w:numPr>
          <w:ilvl w:val="0"/>
          <w:numId w:val="7"/>
        </w:numPr>
        <w:spacing w:line="240" w:lineRule="auto"/>
        <w:ind w:left="567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 xml:space="preserve">Пароли </w:t>
      </w:r>
      <w:proofErr w:type="spellStart"/>
      <w:r w:rsidRPr="000675E3">
        <w:rPr>
          <w:rFonts w:ascii="Arial" w:hAnsi="Arial" w:cs="Arial"/>
          <w:szCs w:val="21"/>
          <w:lang w:val="ru-RU"/>
        </w:rPr>
        <w:t>хешируются</w:t>
      </w:r>
      <w:proofErr w:type="spellEnd"/>
      <w:r w:rsidRPr="000675E3">
        <w:rPr>
          <w:rFonts w:ascii="Arial" w:hAnsi="Arial" w:cs="Arial"/>
          <w:szCs w:val="21"/>
          <w:lang w:val="ru-RU"/>
        </w:rPr>
        <w:t xml:space="preserve"> PBKDF2-HMAC-SHA256, </w:t>
      </w:r>
      <w:proofErr w:type="spellStart"/>
      <w:r w:rsidRPr="000675E3">
        <w:rPr>
          <w:rFonts w:ascii="Arial" w:hAnsi="Arial" w:cs="Arial"/>
          <w:szCs w:val="21"/>
          <w:lang w:val="ru-RU"/>
        </w:rPr>
        <w:t>токены</w:t>
      </w:r>
      <w:proofErr w:type="spellEnd"/>
      <w:r w:rsidRPr="000675E3">
        <w:rPr>
          <w:rFonts w:ascii="Arial" w:hAnsi="Arial" w:cs="Arial"/>
          <w:szCs w:val="21"/>
          <w:lang w:val="ru-RU"/>
        </w:rPr>
        <w:t xml:space="preserve"> веб-сессий хранятся в виде </w:t>
      </w:r>
      <w:proofErr w:type="spellStart"/>
      <w:r w:rsidRPr="000675E3">
        <w:rPr>
          <w:rFonts w:ascii="Arial" w:hAnsi="Arial" w:cs="Arial"/>
          <w:szCs w:val="21"/>
          <w:lang w:val="ru-RU"/>
        </w:rPr>
        <w:t>хеша</w:t>
      </w:r>
      <w:proofErr w:type="spellEnd"/>
      <w:r w:rsidRPr="000675E3">
        <w:rPr>
          <w:rFonts w:ascii="Arial" w:hAnsi="Arial" w:cs="Arial"/>
          <w:szCs w:val="21"/>
          <w:lang w:val="ru-RU"/>
        </w:rPr>
        <w:t>;</w:t>
      </w:r>
    </w:p>
    <w:p w:rsidR="00B20DDF" w:rsidRPr="000675E3" w:rsidRDefault="00B20DDF" w:rsidP="000675E3">
      <w:pPr>
        <w:pStyle w:val="a4"/>
        <w:numPr>
          <w:ilvl w:val="0"/>
          <w:numId w:val="7"/>
        </w:numPr>
        <w:spacing w:line="240" w:lineRule="auto"/>
        <w:ind w:left="567"/>
        <w:rPr>
          <w:rFonts w:ascii="Arial" w:hAnsi="Arial" w:cs="Arial"/>
          <w:szCs w:val="21"/>
        </w:rPr>
      </w:pPr>
      <w:r w:rsidRPr="000675E3">
        <w:rPr>
          <w:rFonts w:ascii="Arial" w:hAnsi="Arial" w:cs="Arial"/>
          <w:szCs w:val="21"/>
        </w:rPr>
        <w:t xml:space="preserve">Production profile </w:t>
      </w:r>
      <w:r w:rsidRPr="000675E3">
        <w:rPr>
          <w:rFonts w:ascii="Arial" w:hAnsi="Arial" w:cs="Arial"/>
          <w:szCs w:val="21"/>
          <w:lang w:val="ru-RU"/>
        </w:rPr>
        <w:t>включает</w:t>
      </w:r>
      <w:r w:rsidRPr="000675E3">
        <w:rPr>
          <w:rFonts w:ascii="Arial" w:hAnsi="Arial" w:cs="Arial"/>
          <w:szCs w:val="21"/>
        </w:rPr>
        <w:t xml:space="preserve"> SSRF-</w:t>
      </w:r>
      <w:r w:rsidRPr="000675E3">
        <w:rPr>
          <w:rFonts w:ascii="Arial" w:hAnsi="Arial" w:cs="Arial"/>
          <w:szCs w:val="21"/>
          <w:lang w:val="ru-RU"/>
        </w:rPr>
        <w:t>защиту</w:t>
      </w:r>
      <w:r w:rsidRPr="000675E3">
        <w:rPr>
          <w:rFonts w:ascii="Arial" w:hAnsi="Arial" w:cs="Arial"/>
          <w:szCs w:val="21"/>
        </w:rPr>
        <w:t xml:space="preserve">, rate limits </w:t>
      </w:r>
      <w:r w:rsidRPr="000675E3">
        <w:rPr>
          <w:rFonts w:ascii="Arial" w:hAnsi="Arial" w:cs="Arial"/>
          <w:szCs w:val="21"/>
          <w:lang w:val="ru-RU"/>
        </w:rPr>
        <w:t>и</w:t>
      </w:r>
      <w:r w:rsidRPr="000675E3">
        <w:rPr>
          <w:rFonts w:ascii="Arial" w:hAnsi="Arial" w:cs="Arial"/>
          <w:szCs w:val="21"/>
        </w:rPr>
        <w:t xml:space="preserve"> circuit breaker;</w:t>
      </w:r>
    </w:p>
    <w:p w:rsidR="00B20DDF" w:rsidRPr="000675E3" w:rsidRDefault="00B20DDF" w:rsidP="000675E3">
      <w:pPr>
        <w:pStyle w:val="a4"/>
        <w:numPr>
          <w:ilvl w:val="0"/>
          <w:numId w:val="7"/>
        </w:numPr>
        <w:spacing w:line="240" w:lineRule="auto"/>
        <w:ind w:left="567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 xml:space="preserve">Исходящие направления могут ограничиваться </w:t>
      </w:r>
      <w:proofErr w:type="spellStart"/>
      <w:r w:rsidRPr="000675E3">
        <w:rPr>
          <w:rFonts w:ascii="Arial" w:hAnsi="Arial" w:cs="Arial"/>
          <w:szCs w:val="21"/>
          <w:lang w:val="ru-RU"/>
        </w:rPr>
        <w:t>allowlist</w:t>
      </w:r>
      <w:proofErr w:type="spellEnd"/>
      <w:r w:rsidRPr="000675E3">
        <w:rPr>
          <w:rFonts w:ascii="Arial" w:hAnsi="Arial" w:cs="Arial"/>
          <w:szCs w:val="21"/>
          <w:lang w:val="ru-RU"/>
        </w:rPr>
        <w:t xml:space="preserve"> и перечнем запрещённых каналов;</w:t>
      </w:r>
    </w:p>
    <w:p w:rsidR="00B20DDF" w:rsidRPr="000675E3" w:rsidRDefault="00B20DDF" w:rsidP="000675E3">
      <w:pPr>
        <w:pStyle w:val="a4"/>
        <w:numPr>
          <w:ilvl w:val="0"/>
          <w:numId w:val="7"/>
        </w:numPr>
        <w:spacing w:line="240" w:lineRule="auto"/>
        <w:ind w:left="567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Основной функцией продукта не является защита конфиденциальной информации;</w:t>
      </w:r>
    </w:p>
    <w:p w:rsidR="00B20DDF" w:rsidRPr="000675E3" w:rsidRDefault="00B20DDF" w:rsidP="000675E3">
      <w:pPr>
        <w:pStyle w:val="a4"/>
        <w:numPr>
          <w:ilvl w:val="0"/>
          <w:numId w:val="7"/>
        </w:numPr>
        <w:spacing w:line="240" w:lineRule="auto"/>
        <w:ind w:left="567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t>Доступность внешних каналов зависит от сетевой доступности и учётных данных соответствующего провайдера;</w:t>
      </w:r>
    </w:p>
    <w:p w:rsidR="00B20DDF" w:rsidRPr="000675E3" w:rsidRDefault="00B20DDF" w:rsidP="000675E3">
      <w:pPr>
        <w:pStyle w:val="a4"/>
        <w:numPr>
          <w:ilvl w:val="0"/>
          <w:numId w:val="7"/>
        </w:numPr>
        <w:spacing w:line="240" w:lineRule="auto"/>
        <w:ind w:left="567"/>
        <w:rPr>
          <w:rFonts w:ascii="Arial" w:hAnsi="Arial" w:cs="Arial"/>
          <w:szCs w:val="21"/>
          <w:lang w:val="ru-RU"/>
        </w:rPr>
      </w:pPr>
      <w:proofErr w:type="spellStart"/>
      <w:r w:rsidRPr="000675E3">
        <w:rPr>
          <w:rFonts w:ascii="Arial" w:hAnsi="Arial" w:cs="Arial"/>
          <w:szCs w:val="21"/>
          <w:lang w:val="ru-RU"/>
        </w:rPr>
        <w:t>PostgreSQL</w:t>
      </w:r>
      <w:proofErr w:type="spellEnd"/>
      <w:r w:rsidRPr="000675E3">
        <w:rPr>
          <w:rFonts w:ascii="Arial" w:hAnsi="Arial" w:cs="Arial"/>
          <w:szCs w:val="21"/>
          <w:lang w:val="ru-RU"/>
        </w:rPr>
        <w:t xml:space="preserve"> обязателен; </w:t>
      </w:r>
      <w:proofErr w:type="spellStart"/>
      <w:r w:rsidRPr="000675E3">
        <w:rPr>
          <w:rFonts w:ascii="Arial" w:hAnsi="Arial" w:cs="Arial"/>
          <w:szCs w:val="21"/>
          <w:lang w:val="ru-RU"/>
        </w:rPr>
        <w:t>Kafka</w:t>
      </w:r>
      <w:proofErr w:type="spellEnd"/>
      <w:r w:rsidRPr="000675E3">
        <w:rPr>
          <w:rFonts w:ascii="Arial" w:hAnsi="Arial" w:cs="Arial"/>
          <w:szCs w:val="21"/>
          <w:lang w:val="ru-RU"/>
        </w:rPr>
        <w:t xml:space="preserve"> и </w:t>
      </w:r>
      <w:proofErr w:type="spellStart"/>
      <w:r w:rsidRPr="000675E3">
        <w:rPr>
          <w:rFonts w:ascii="Arial" w:hAnsi="Arial" w:cs="Arial"/>
          <w:szCs w:val="21"/>
          <w:lang w:val="ru-RU"/>
        </w:rPr>
        <w:t>ClickHouse</w:t>
      </w:r>
      <w:proofErr w:type="spellEnd"/>
      <w:r w:rsidRPr="000675E3">
        <w:rPr>
          <w:rFonts w:ascii="Arial" w:hAnsi="Arial" w:cs="Arial"/>
          <w:szCs w:val="21"/>
          <w:lang w:val="ru-RU"/>
        </w:rPr>
        <w:t xml:space="preserve"> не требуются для основного </w:t>
      </w:r>
      <w:proofErr w:type="spellStart"/>
      <w:r w:rsidRPr="000675E3">
        <w:rPr>
          <w:rFonts w:ascii="Arial" w:hAnsi="Arial" w:cs="Arial"/>
          <w:szCs w:val="21"/>
          <w:lang w:val="ru-RU"/>
        </w:rPr>
        <w:t>alerting</w:t>
      </w:r>
      <w:proofErr w:type="spellEnd"/>
      <w:r w:rsidRPr="000675E3">
        <w:rPr>
          <w:rFonts w:ascii="Arial" w:hAnsi="Arial" w:cs="Arial"/>
          <w:szCs w:val="21"/>
          <w:lang w:val="ru-RU"/>
        </w:rPr>
        <w:t>/</w:t>
      </w:r>
      <w:proofErr w:type="spellStart"/>
      <w:r w:rsidRPr="000675E3">
        <w:rPr>
          <w:rFonts w:ascii="Arial" w:hAnsi="Arial" w:cs="Arial"/>
          <w:szCs w:val="21"/>
          <w:lang w:val="ru-RU"/>
        </w:rPr>
        <w:t>on-call</w:t>
      </w:r>
      <w:proofErr w:type="spellEnd"/>
      <w:r w:rsidRPr="000675E3">
        <w:rPr>
          <w:rFonts w:ascii="Arial" w:hAnsi="Arial" w:cs="Arial"/>
          <w:szCs w:val="21"/>
          <w:lang w:val="ru-RU"/>
        </w:rPr>
        <w:t xml:space="preserve"> контура;</w:t>
      </w:r>
    </w:p>
    <w:p w:rsidR="00B20DDF" w:rsidRPr="000675E3" w:rsidRDefault="00B20DDF" w:rsidP="000675E3">
      <w:pPr>
        <w:pStyle w:val="a4"/>
        <w:numPr>
          <w:ilvl w:val="0"/>
          <w:numId w:val="7"/>
        </w:numPr>
        <w:spacing w:line="240" w:lineRule="auto"/>
        <w:ind w:left="567"/>
        <w:rPr>
          <w:rFonts w:ascii="Arial" w:hAnsi="Arial" w:cs="Arial"/>
          <w:szCs w:val="21"/>
          <w:lang w:val="ru-RU"/>
        </w:rPr>
      </w:pPr>
      <w:r w:rsidRPr="000675E3">
        <w:rPr>
          <w:rFonts w:ascii="Arial" w:hAnsi="Arial" w:cs="Arial"/>
          <w:szCs w:val="21"/>
          <w:lang w:val="ru-RU"/>
        </w:rPr>
        <w:lastRenderedPageBreak/>
        <w:t>Полнота оповещения зависит от корректности расписаний, контактов и эксплуатационной конфигурации.</w:t>
      </w:r>
    </w:p>
    <w:sectPr w:rsidR="00B20DDF" w:rsidRPr="000675E3" w:rsidSect="00B20DDF">
      <w:footerReference w:type="default" r:id="rId9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DD4" w:rsidRDefault="00F45DD4" w:rsidP="00B20DDF">
      <w:pPr>
        <w:spacing w:after="0" w:line="240" w:lineRule="auto"/>
      </w:pPr>
      <w:r>
        <w:separator/>
      </w:r>
    </w:p>
  </w:endnote>
  <w:endnote w:type="continuationSeparator" w:id="0">
    <w:p w:rsidR="00F45DD4" w:rsidRDefault="00F45DD4" w:rsidP="00B20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089665"/>
      <w:docPartObj>
        <w:docPartGallery w:val="Page Numbers (Bottom of Page)"/>
        <w:docPartUnique/>
      </w:docPartObj>
    </w:sdtPr>
    <w:sdtEndPr/>
    <w:sdtContent>
      <w:p w:rsidR="00B20DDF" w:rsidRDefault="00B20DD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61E" w:rsidRPr="0038261E">
          <w:rPr>
            <w:noProof/>
            <w:lang w:val="ru-RU"/>
          </w:rPr>
          <w:t>3</w:t>
        </w:r>
        <w:r>
          <w:fldChar w:fldCharType="end"/>
        </w:r>
      </w:p>
    </w:sdtContent>
  </w:sdt>
  <w:p w:rsidR="00B20DDF" w:rsidRDefault="00B20DD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DD4" w:rsidRDefault="00F45DD4" w:rsidP="00B20DDF">
      <w:pPr>
        <w:spacing w:after="0" w:line="240" w:lineRule="auto"/>
      </w:pPr>
      <w:r>
        <w:separator/>
      </w:r>
    </w:p>
  </w:footnote>
  <w:footnote w:type="continuationSeparator" w:id="0">
    <w:p w:rsidR="00F45DD4" w:rsidRDefault="00F45DD4" w:rsidP="00B20D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91363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30F97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54559"/>
    <w:multiLevelType w:val="hybridMultilevel"/>
    <w:tmpl w:val="45C2713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532B5622"/>
    <w:multiLevelType w:val="hybridMultilevel"/>
    <w:tmpl w:val="2CAC0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DB39EF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B272EF"/>
    <w:multiLevelType w:val="hybridMultilevel"/>
    <w:tmpl w:val="26ACF376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7C7B5497"/>
    <w:multiLevelType w:val="singleLevel"/>
    <w:tmpl w:val="BAB8B4DA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8C"/>
    <w:rsid w:val="000675E3"/>
    <w:rsid w:val="000F4A34"/>
    <w:rsid w:val="00107C96"/>
    <w:rsid w:val="00144D89"/>
    <w:rsid w:val="00202B2D"/>
    <w:rsid w:val="00255A39"/>
    <w:rsid w:val="0038261E"/>
    <w:rsid w:val="00413683"/>
    <w:rsid w:val="00533BF5"/>
    <w:rsid w:val="00627F56"/>
    <w:rsid w:val="008C13DC"/>
    <w:rsid w:val="00A90974"/>
    <w:rsid w:val="00AB128C"/>
    <w:rsid w:val="00AD4182"/>
    <w:rsid w:val="00B20DDF"/>
    <w:rsid w:val="00B41C26"/>
    <w:rsid w:val="00B845FE"/>
    <w:rsid w:val="00DB7082"/>
    <w:rsid w:val="00E97E5C"/>
    <w:rsid w:val="00F378E9"/>
    <w:rsid w:val="00F4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B20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20DD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B20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5">
    <w:name w:val="Table Grid"/>
    <w:basedOn w:val="a2"/>
    <w:uiPriority w:val="59"/>
    <w:rsid w:val="00B20D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20DDF"/>
    <w:pPr>
      <w:numPr>
        <w:numId w:val="5"/>
      </w:numPr>
      <w:spacing w:line="288" w:lineRule="auto"/>
      <w:contextualSpacing/>
    </w:pPr>
    <w:rPr>
      <w:rFonts w:ascii="Arial" w:eastAsia="Arial" w:hAnsi="Arial"/>
      <w:color w:val="1F2937"/>
      <w:sz w:val="21"/>
    </w:rPr>
  </w:style>
  <w:style w:type="character" w:styleId="a6">
    <w:name w:val="line number"/>
    <w:basedOn w:val="a1"/>
    <w:uiPriority w:val="99"/>
    <w:semiHidden/>
    <w:unhideWhenUsed/>
    <w:rsid w:val="00B20DDF"/>
  </w:style>
  <w:style w:type="paragraph" w:styleId="a7">
    <w:name w:val="header"/>
    <w:basedOn w:val="a0"/>
    <w:link w:val="a8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20DDF"/>
  </w:style>
  <w:style w:type="paragraph" w:styleId="a9">
    <w:name w:val="footer"/>
    <w:basedOn w:val="a0"/>
    <w:link w:val="aa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20DDF"/>
  </w:style>
  <w:style w:type="paragraph" w:styleId="ab">
    <w:name w:val="TOC Heading"/>
    <w:basedOn w:val="1"/>
    <w:next w:val="a0"/>
    <w:uiPriority w:val="39"/>
    <w:semiHidden/>
    <w:unhideWhenUsed/>
    <w:qFormat/>
    <w:rsid w:val="00B20DDF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B20DDF"/>
    <w:pPr>
      <w:spacing w:after="100"/>
    </w:pPr>
  </w:style>
  <w:style w:type="character" w:styleId="ac">
    <w:name w:val="Hyperlink"/>
    <w:basedOn w:val="a1"/>
    <w:uiPriority w:val="99"/>
    <w:unhideWhenUsed/>
    <w:rsid w:val="00B20DDF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B2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20D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B20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20DD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B20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5">
    <w:name w:val="Table Grid"/>
    <w:basedOn w:val="a2"/>
    <w:uiPriority w:val="59"/>
    <w:rsid w:val="00B20D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20DDF"/>
    <w:pPr>
      <w:numPr>
        <w:numId w:val="5"/>
      </w:numPr>
      <w:spacing w:line="288" w:lineRule="auto"/>
      <w:contextualSpacing/>
    </w:pPr>
    <w:rPr>
      <w:rFonts w:ascii="Arial" w:eastAsia="Arial" w:hAnsi="Arial"/>
      <w:color w:val="1F2937"/>
      <w:sz w:val="21"/>
    </w:rPr>
  </w:style>
  <w:style w:type="character" w:styleId="a6">
    <w:name w:val="line number"/>
    <w:basedOn w:val="a1"/>
    <w:uiPriority w:val="99"/>
    <w:semiHidden/>
    <w:unhideWhenUsed/>
    <w:rsid w:val="00B20DDF"/>
  </w:style>
  <w:style w:type="paragraph" w:styleId="a7">
    <w:name w:val="header"/>
    <w:basedOn w:val="a0"/>
    <w:link w:val="a8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20DDF"/>
  </w:style>
  <w:style w:type="paragraph" w:styleId="a9">
    <w:name w:val="footer"/>
    <w:basedOn w:val="a0"/>
    <w:link w:val="aa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20DDF"/>
  </w:style>
  <w:style w:type="paragraph" w:styleId="ab">
    <w:name w:val="TOC Heading"/>
    <w:basedOn w:val="1"/>
    <w:next w:val="a0"/>
    <w:uiPriority w:val="39"/>
    <w:semiHidden/>
    <w:unhideWhenUsed/>
    <w:qFormat/>
    <w:rsid w:val="00B20DDF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B20DDF"/>
    <w:pPr>
      <w:spacing w:after="100"/>
    </w:pPr>
  </w:style>
  <w:style w:type="character" w:styleId="ac">
    <w:name w:val="Hyperlink"/>
    <w:basedOn w:val="a1"/>
    <w:uiPriority w:val="99"/>
    <w:unhideWhenUsed/>
    <w:rsid w:val="00B20DDF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B2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20D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2FAE8-A98F-4B4A-A243-2C42ED793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Сидоров</dc:creator>
  <cp:keywords/>
  <dc:description/>
  <cp:lastModifiedBy>Михаил Сидоров</cp:lastModifiedBy>
  <cp:revision>12</cp:revision>
  <dcterms:created xsi:type="dcterms:W3CDTF">2026-10-22T08:42:00Z</dcterms:created>
  <dcterms:modified xsi:type="dcterms:W3CDTF">2026-10-22T13:59:00Z</dcterms:modified>
</cp:coreProperties>
</file>